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895DB" w14:textId="77777777" w:rsidR="00657BA3" w:rsidRDefault="00000000">
      <w:pPr>
        <w:jc w:val="center"/>
        <w:rPr>
          <w:rFonts w:ascii="Times New Roman" w:hAnsi="Times New Roman" w:cs="Times New Roman"/>
          <w:b/>
          <w:sz w:val="28"/>
          <w:szCs w:val="28"/>
        </w:rPr>
      </w:pPr>
      <w:bookmarkStart w:id="0" w:name="_Hlk123657497"/>
      <w:r>
        <w:rPr>
          <w:rFonts w:ascii="Times New Roman" w:hAnsi="Times New Roman" w:cs="Times New Roman"/>
          <w:b/>
          <w:sz w:val="28"/>
          <w:szCs w:val="28"/>
        </w:rPr>
        <w:t>BASIC 7</w:t>
      </w:r>
    </w:p>
    <w:p w14:paraId="79A9B9E3" w14:textId="77777777" w:rsidR="00657BA3" w:rsidRDefault="00000000">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p>
    <w:tbl>
      <w:tblPr>
        <w:tblpPr w:leftFromText="180" w:rightFromText="180" w:vertAnchor="page" w:horzAnchor="margin" w:tblpXSpec="center" w:tblpY="154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819"/>
        <w:gridCol w:w="3180"/>
        <w:gridCol w:w="1040"/>
        <w:gridCol w:w="308"/>
        <w:gridCol w:w="27"/>
        <w:gridCol w:w="1257"/>
        <w:gridCol w:w="112"/>
        <w:gridCol w:w="35"/>
        <w:gridCol w:w="508"/>
        <w:gridCol w:w="861"/>
        <w:gridCol w:w="2028"/>
      </w:tblGrid>
      <w:tr w:rsidR="00657BA3" w14:paraId="6DF18D75" w14:textId="77777777">
        <w:trPr>
          <w:trHeight w:val="416"/>
        </w:trPr>
        <w:tc>
          <w:tcPr>
            <w:tcW w:w="1555" w:type="dxa"/>
          </w:tcPr>
          <w:p w14:paraId="7F4D36AB" w14:textId="77777777" w:rsidR="00657BA3" w:rsidRDefault="00000000">
            <w:pPr>
              <w:rPr>
                <w:rFonts w:ascii="Times New Roman" w:hAnsi="Times New Roman" w:cs="Times New Roman"/>
                <w:b/>
              </w:rPr>
            </w:pPr>
            <w:r>
              <w:rPr>
                <w:rFonts w:ascii="Times New Roman" w:hAnsi="Times New Roman" w:cs="Times New Roman"/>
                <w:b/>
              </w:rPr>
              <w:t>Strand:</w:t>
            </w:r>
          </w:p>
        </w:tc>
        <w:tc>
          <w:tcPr>
            <w:tcW w:w="9039" w:type="dxa"/>
            <w:gridSpan w:val="3"/>
          </w:tcPr>
          <w:p w14:paraId="50372C0A" w14:textId="77777777" w:rsidR="00657BA3" w:rsidRDefault="00000000">
            <w:pPr>
              <w:pStyle w:val="ListParagraph"/>
              <w:numPr>
                <w:ilvl w:val="0"/>
                <w:numId w:val="1"/>
              </w:numPr>
              <w:rPr>
                <w:rFonts w:ascii="Times New Roman" w:hAnsi="Times New Roman" w:cs="Times New Roman"/>
              </w:rPr>
            </w:pPr>
            <w:r>
              <w:rPr>
                <w:rFonts w:ascii="Times New Roman" w:hAnsi="Times New Roman" w:cs="Times New Roman"/>
              </w:rPr>
              <w:t>Oral language (listening and speaking)</w:t>
            </w:r>
          </w:p>
          <w:p w14:paraId="6FA16774" w14:textId="77777777" w:rsidR="00657BA3" w:rsidRDefault="00000000">
            <w:pPr>
              <w:pStyle w:val="ListParagraph"/>
              <w:numPr>
                <w:ilvl w:val="0"/>
                <w:numId w:val="1"/>
              </w:numPr>
              <w:rPr>
                <w:rFonts w:ascii="Times New Roman" w:hAnsi="Times New Roman" w:cs="Times New Roman"/>
              </w:rPr>
            </w:pPr>
            <w:r>
              <w:rPr>
                <w:rFonts w:ascii="Times New Roman" w:hAnsi="Times New Roman" w:cs="Times New Roman"/>
              </w:rPr>
              <w:t>Reading</w:t>
            </w:r>
          </w:p>
          <w:p w14:paraId="1E0AB598" w14:textId="77777777" w:rsidR="00657BA3" w:rsidRDefault="00000000">
            <w:pPr>
              <w:pStyle w:val="ListParagraph"/>
              <w:numPr>
                <w:ilvl w:val="0"/>
                <w:numId w:val="1"/>
              </w:numPr>
              <w:rPr>
                <w:rFonts w:ascii="Times New Roman" w:hAnsi="Times New Roman" w:cs="Times New Roman"/>
              </w:rPr>
            </w:pPr>
            <w:r>
              <w:rPr>
                <w:rFonts w:ascii="Times New Roman" w:hAnsi="Times New Roman" w:cs="Times New Roman"/>
              </w:rPr>
              <w:t>Writing</w:t>
            </w:r>
          </w:p>
          <w:p w14:paraId="1BE543CA" w14:textId="77777777" w:rsidR="00657BA3" w:rsidRDefault="00000000">
            <w:pPr>
              <w:pStyle w:val="ListParagraph"/>
              <w:numPr>
                <w:ilvl w:val="0"/>
                <w:numId w:val="1"/>
              </w:numPr>
              <w:rPr>
                <w:rFonts w:ascii="Times New Roman" w:hAnsi="Times New Roman" w:cs="Times New Roman"/>
              </w:rPr>
            </w:pPr>
            <w:r>
              <w:rPr>
                <w:rFonts w:ascii="Times New Roman" w:hAnsi="Times New Roman" w:cs="Times New Roman"/>
              </w:rPr>
              <w:t>Literature</w:t>
            </w:r>
          </w:p>
        </w:tc>
        <w:tc>
          <w:tcPr>
            <w:tcW w:w="1739" w:type="dxa"/>
            <w:gridSpan w:val="5"/>
          </w:tcPr>
          <w:p w14:paraId="45665F5E" w14:textId="77777777" w:rsidR="00657BA3" w:rsidRDefault="00000000">
            <w:pPr>
              <w:rPr>
                <w:rFonts w:ascii="Times New Roman" w:hAnsi="Times New Roman" w:cs="Times New Roman"/>
                <w:b/>
                <w:bCs/>
              </w:rPr>
            </w:pPr>
            <w:r>
              <w:rPr>
                <w:rFonts w:ascii="Times New Roman" w:hAnsi="Times New Roman" w:cs="Times New Roman"/>
                <w:b/>
                <w:bCs/>
              </w:rPr>
              <w:t>Sub-Strand:</w:t>
            </w:r>
          </w:p>
        </w:tc>
        <w:tc>
          <w:tcPr>
            <w:tcW w:w="3397" w:type="dxa"/>
            <w:gridSpan w:val="3"/>
          </w:tcPr>
          <w:p w14:paraId="036581D4" w14:textId="77777777" w:rsidR="00657BA3" w:rsidRDefault="00000000">
            <w:pPr>
              <w:pStyle w:val="ListParagraph"/>
              <w:numPr>
                <w:ilvl w:val="0"/>
                <w:numId w:val="2"/>
              </w:numPr>
              <w:rPr>
                <w:rFonts w:ascii="Times New Roman" w:hAnsi="Times New Roman" w:cs="Times New Roman"/>
              </w:rPr>
            </w:pPr>
            <w:r>
              <w:rPr>
                <w:rFonts w:ascii="Times New Roman" w:hAnsi="Times New Roman" w:cs="Times New Roman"/>
              </w:rPr>
              <w:t>Conversation/everyday discourse</w:t>
            </w:r>
          </w:p>
          <w:p w14:paraId="68324BF9" w14:textId="77777777" w:rsidR="00657BA3" w:rsidRDefault="00000000">
            <w:pPr>
              <w:pStyle w:val="ListParagraph"/>
              <w:numPr>
                <w:ilvl w:val="0"/>
                <w:numId w:val="2"/>
              </w:numPr>
              <w:rPr>
                <w:rFonts w:ascii="Times New Roman" w:hAnsi="Times New Roman" w:cs="Times New Roman"/>
              </w:rPr>
            </w:pPr>
            <w:r>
              <w:rPr>
                <w:rFonts w:ascii="Times New Roman" w:hAnsi="Times New Roman" w:cs="Times New Roman"/>
              </w:rPr>
              <w:t>Comprehension</w:t>
            </w:r>
          </w:p>
          <w:p w14:paraId="6C9984DE" w14:textId="77777777" w:rsidR="00657BA3" w:rsidRDefault="00000000">
            <w:pPr>
              <w:pStyle w:val="ListParagraph"/>
              <w:numPr>
                <w:ilvl w:val="0"/>
                <w:numId w:val="2"/>
              </w:numPr>
              <w:rPr>
                <w:rFonts w:ascii="Times New Roman" w:hAnsi="Times New Roman" w:cs="Times New Roman"/>
              </w:rPr>
            </w:pPr>
            <w:r>
              <w:rPr>
                <w:rFonts w:ascii="Times New Roman" w:hAnsi="Times New Roman" w:cs="Times New Roman"/>
              </w:rPr>
              <w:t>Production and distribution of Writing</w:t>
            </w:r>
          </w:p>
          <w:p w14:paraId="588B2AB0" w14:textId="77777777" w:rsidR="00657BA3" w:rsidRDefault="00000000">
            <w:pPr>
              <w:pStyle w:val="ListParagraph"/>
              <w:numPr>
                <w:ilvl w:val="0"/>
                <w:numId w:val="2"/>
              </w:numPr>
              <w:rPr>
                <w:rFonts w:ascii="Times New Roman" w:hAnsi="Times New Roman" w:cs="Times New Roman"/>
              </w:rPr>
            </w:pPr>
            <w:r>
              <w:rPr>
                <w:rFonts w:ascii="Times New Roman" w:hAnsi="Times New Roman" w:cs="Times New Roman"/>
              </w:rPr>
              <w:t>Prose, Drama, Poetry</w:t>
            </w:r>
          </w:p>
        </w:tc>
      </w:tr>
      <w:tr w:rsidR="00657BA3" w14:paraId="69B1AD65" w14:textId="77777777">
        <w:trPr>
          <w:trHeight w:val="1926"/>
        </w:trPr>
        <w:tc>
          <w:tcPr>
            <w:tcW w:w="1555" w:type="dxa"/>
          </w:tcPr>
          <w:p w14:paraId="66CCB471" w14:textId="77777777" w:rsidR="00657BA3" w:rsidRDefault="00657BA3">
            <w:pPr>
              <w:rPr>
                <w:rFonts w:ascii="Times New Roman" w:hAnsi="Times New Roman" w:cs="Times New Roman"/>
                <w:b/>
              </w:rPr>
            </w:pPr>
          </w:p>
          <w:p w14:paraId="56334577" w14:textId="77777777" w:rsidR="00657BA3" w:rsidRDefault="00000000">
            <w:pPr>
              <w:rPr>
                <w:rFonts w:ascii="Times New Roman" w:hAnsi="Times New Roman" w:cs="Times New Roman"/>
                <w:b/>
              </w:rPr>
            </w:pPr>
            <w:r>
              <w:rPr>
                <w:rFonts w:ascii="Times New Roman" w:hAnsi="Times New Roman" w:cs="Times New Roman"/>
                <w:b/>
              </w:rPr>
              <w:t>Content Standard:</w:t>
            </w:r>
          </w:p>
        </w:tc>
        <w:tc>
          <w:tcPr>
            <w:tcW w:w="14175" w:type="dxa"/>
            <w:gridSpan w:val="11"/>
          </w:tcPr>
          <w:p w14:paraId="07FCCE16" w14:textId="77777777" w:rsidR="00657BA3" w:rsidRDefault="00000000">
            <w:pPr>
              <w:rPr>
                <w:rFonts w:ascii="Times New Roman" w:eastAsia="Gill Sans MT" w:hAnsi="Times New Roman" w:cs="Times New Roman"/>
                <w:b/>
                <w:bCs/>
              </w:rPr>
            </w:pPr>
            <w:r>
              <w:rPr>
                <w:rFonts w:eastAsia="Gill Sans MT" w:cstheme="minorHAnsi"/>
              </w:rPr>
              <w:t xml:space="preserve">B7.1.1.1: Demonstrate use of appropriate language orally in specific situations </w:t>
            </w:r>
            <w:r>
              <w:rPr>
                <w:rFonts w:ascii="Times New Roman" w:eastAsia="Gill Sans MT" w:hAnsi="Times New Roman" w:cs="Times New Roman"/>
                <w:b/>
                <w:bCs/>
              </w:rPr>
              <w:t>(Oral language)</w:t>
            </w:r>
          </w:p>
          <w:p w14:paraId="087ACC08" w14:textId="77777777" w:rsidR="00657BA3" w:rsidRDefault="00000000">
            <w:pPr>
              <w:rPr>
                <w:rFonts w:eastAsia="Gill Sans MT" w:cstheme="minorHAnsi"/>
              </w:rPr>
            </w:pPr>
            <w:r>
              <w:rPr>
                <w:rFonts w:eastAsia="Gill Sans MT" w:cstheme="minorHAnsi"/>
              </w:rPr>
              <w:t xml:space="preserve">B7.2.1.1: Demonstrate increasing confidence in independence in reading. </w:t>
            </w:r>
            <w:r>
              <w:rPr>
                <w:rFonts w:ascii="Times New Roman" w:eastAsia="Gill Sans MT" w:hAnsi="Times New Roman" w:cs="Times New Roman"/>
                <w:b/>
                <w:bCs/>
              </w:rPr>
              <w:t>( Reading)</w:t>
            </w:r>
          </w:p>
          <w:p w14:paraId="69F1FE8F" w14:textId="77777777" w:rsidR="00657BA3" w:rsidRDefault="00000000">
            <w:pPr>
              <w:rPr>
                <w:rFonts w:eastAsia="Gill Sans MT" w:cstheme="minorHAnsi"/>
                <w:b/>
                <w:bCs/>
              </w:rPr>
            </w:pPr>
            <w:r>
              <w:rPr>
                <w:rFonts w:eastAsia="Gill Sans MT" w:cstheme="minorHAnsi"/>
              </w:rPr>
              <w:t xml:space="preserve">B7.4.1.1: Develop, organize and express ideas coherently and cohesively in writing </w:t>
            </w:r>
            <w:r>
              <w:rPr>
                <w:rFonts w:eastAsia="Gill Sans MT" w:cstheme="minorHAnsi"/>
                <w:b/>
                <w:bCs/>
              </w:rPr>
              <w:t>(Writing)</w:t>
            </w:r>
          </w:p>
          <w:p w14:paraId="03BFA1DF" w14:textId="77777777" w:rsidR="00657BA3" w:rsidRDefault="00000000">
            <w:pPr>
              <w:rPr>
                <w:rFonts w:ascii="Times New Roman" w:eastAsia="Gill Sans MT" w:hAnsi="Times New Roman" w:cs="Times New Roman"/>
                <w:b/>
                <w:bCs/>
              </w:rPr>
            </w:pPr>
            <w:r>
              <w:rPr>
                <w:rFonts w:ascii="Times New Roman" w:eastAsia="Gill Sans MT" w:hAnsi="Times New Roman" w:cs="Times New Roman"/>
              </w:rPr>
              <w:t xml:space="preserve">B7.5.1.1: Demonstrate understanding of how various elements of literary genres contribute to meaning </w:t>
            </w:r>
            <w:r>
              <w:rPr>
                <w:rFonts w:ascii="Times New Roman" w:eastAsia="Gill Sans MT" w:hAnsi="Times New Roman" w:cs="Times New Roman"/>
                <w:b/>
                <w:bCs/>
              </w:rPr>
              <w:t>(Literature)</w:t>
            </w:r>
          </w:p>
        </w:tc>
      </w:tr>
      <w:tr w:rsidR="00657BA3" w14:paraId="2BA2D227" w14:textId="77777777">
        <w:trPr>
          <w:trHeight w:val="2634"/>
        </w:trPr>
        <w:tc>
          <w:tcPr>
            <w:tcW w:w="1555" w:type="dxa"/>
          </w:tcPr>
          <w:p w14:paraId="6055DD2C" w14:textId="77777777" w:rsidR="00657BA3" w:rsidRDefault="00657BA3">
            <w:pPr>
              <w:rPr>
                <w:rFonts w:ascii="Times New Roman" w:hAnsi="Times New Roman" w:cs="Times New Roman"/>
                <w:b/>
              </w:rPr>
            </w:pPr>
          </w:p>
          <w:p w14:paraId="5912C6E3" w14:textId="77777777" w:rsidR="00657BA3" w:rsidRDefault="00000000">
            <w:pPr>
              <w:rPr>
                <w:rFonts w:ascii="Times New Roman" w:hAnsi="Times New Roman" w:cs="Times New Roman"/>
                <w:b/>
              </w:rPr>
            </w:pPr>
            <w:r>
              <w:rPr>
                <w:rFonts w:ascii="Times New Roman" w:hAnsi="Times New Roman" w:cs="Times New Roman"/>
                <w:b/>
              </w:rPr>
              <w:t>Indicator (s)</w:t>
            </w:r>
          </w:p>
        </w:tc>
        <w:tc>
          <w:tcPr>
            <w:tcW w:w="14175" w:type="dxa"/>
            <w:gridSpan w:val="11"/>
          </w:tcPr>
          <w:p w14:paraId="4064CD81" w14:textId="77777777" w:rsidR="00657BA3" w:rsidRDefault="00000000">
            <w:pPr>
              <w:rPr>
                <w:rFonts w:eastAsia="Gill Sans MT" w:cstheme="minorHAnsi"/>
              </w:rPr>
            </w:pPr>
            <w:r>
              <w:rPr>
                <w:rFonts w:eastAsia="Gill Sans MT" w:cstheme="minorHAnsi"/>
              </w:rPr>
              <w:t xml:space="preserve">B7.1.1.1.2. Ask questions that elicit elaboration and respond to others questions in conversation </w:t>
            </w:r>
            <w:r>
              <w:rPr>
                <w:rFonts w:eastAsia="Gill Sans MT" w:cstheme="minorHAnsi"/>
                <w:b/>
                <w:bCs/>
              </w:rPr>
              <w:t>(Oral Language)</w:t>
            </w:r>
          </w:p>
          <w:p w14:paraId="762C9BF0" w14:textId="77777777" w:rsidR="00657BA3" w:rsidRDefault="00000000">
            <w:pPr>
              <w:rPr>
                <w:rFonts w:eastAsia="Gill Sans MT" w:cstheme="minorHAnsi"/>
                <w:b/>
                <w:bCs/>
              </w:rPr>
            </w:pPr>
            <w:r>
              <w:rPr>
                <w:rFonts w:eastAsia="Gill Sans MT" w:cstheme="minorHAnsi"/>
              </w:rPr>
              <w:t xml:space="preserve">B7.2.1.1.1.Read and understand a range of texts using monitoring and mental visualization strategies </w:t>
            </w:r>
            <w:r>
              <w:rPr>
                <w:rFonts w:eastAsia="Gill Sans MT" w:cstheme="minorHAnsi"/>
                <w:b/>
                <w:bCs/>
              </w:rPr>
              <w:t>(Reading)</w:t>
            </w:r>
          </w:p>
          <w:p w14:paraId="28672A5E" w14:textId="77777777" w:rsidR="00657BA3" w:rsidRDefault="00000000">
            <w:pPr>
              <w:rPr>
                <w:rFonts w:ascii="Times New Roman" w:eastAsia="Gill Sans MT" w:hAnsi="Times New Roman" w:cs="Times New Roman"/>
              </w:rPr>
            </w:pPr>
            <w:r>
              <w:rPr>
                <w:rFonts w:ascii="Times New Roman" w:eastAsia="Gill Sans MT" w:hAnsi="Times New Roman" w:cs="Times New Roman"/>
              </w:rPr>
              <w:t xml:space="preserve">B7.4.1.1.2. </w:t>
            </w:r>
            <w:proofErr w:type="spellStart"/>
            <w:r>
              <w:rPr>
                <w:rFonts w:ascii="Times New Roman" w:eastAsia="Gill Sans MT" w:hAnsi="Times New Roman" w:cs="Times New Roman"/>
              </w:rPr>
              <w:t>Organise</w:t>
            </w:r>
            <w:proofErr w:type="spellEnd"/>
            <w:r>
              <w:rPr>
                <w:rFonts w:ascii="Times New Roman" w:eastAsia="Gill Sans MT" w:hAnsi="Times New Roman" w:cs="Times New Roman"/>
              </w:rPr>
              <w:t xml:space="preserve"> information in a logical manner and reorganize parts (introduction, body, conclusion) of a paragraph in a logical order. </w:t>
            </w:r>
            <w:r>
              <w:rPr>
                <w:rFonts w:ascii="Times New Roman" w:eastAsia="Gill Sans MT" w:hAnsi="Times New Roman" w:cs="Times New Roman"/>
                <w:b/>
                <w:bCs/>
              </w:rPr>
              <w:t>( Writing)</w:t>
            </w:r>
          </w:p>
          <w:p w14:paraId="18D12C72" w14:textId="77777777" w:rsidR="00657BA3" w:rsidRDefault="00000000">
            <w:pPr>
              <w:rPr>
                <w:rFonts w:ascii="Times New Roman" w:eastAsia="Gill Sans MT" w:hAnsi="Times New Roman" w:cs="Times New Roman"/>
              </w:rPr>
            </w:pPr>
            <w:r>
              <w:rPr>
                <w:rFonts w:ascii="Times New Roman" w:eastAsia="Gill Sans MT" w:hAnsi="Times New Roman" w:cs="Times New Roman"/>
              </w:rPr>
              <w:t xml:space="preserve">B7.5.1.1.1. Identify the primary elements of oral literature and discuss how the elements support the message or theme </w:t>
            </w:r>
            <w:r>
              <w:rPr>
                <w:rFonts w:ascii="Times New Roman" w:eastAsia="Gill Sans MT" w:hAnsi="Times New Roman" w:cs="Times New Roman"/>
                <w:b/>
                <w:bCs/>
              </w:rPr>
              <w:t>(Literature)</w:t>
            </w:r>
          </w:p>
        </w:tc>
      </w:tr>
      <w:tr w:rsidR="00657BA3" w14:paraId="19DCA7F2" w14:textId="77777777">
        <w:trPr>
          <w:trHeight w:val="300"/>
        </w:trPr>
        <w:tc>
          <w:tcPr>
            <w:tcW w:w="1555" w:type="dxa"/>
          </w:tcPr>
          <w:p w14:paraId="2064F99D" w14:textId="77777777" w:rsidR="00657BA3" w:rsidRDefault="00000000">
            <w:pPr>
              <w:rPr>
                <w:rFonts w:ascii="Times New Roman" w:hAnsi="Times New Roman" w:cs="Times New Roman"/>
                <w:b/>
              </w:rPr>
            </w:pPr>
            <w:r>
              <w:rPr>
                <w:rFonts w:ascii="Times New Roman" w:hAnsi="Times New Roman" w:cs="Times New Roman"/>
                <w:b/>
              </w:rPr>
              <w:t>Week Ending</w:t>
            </w:r>
          </w:p>
        </w:tc>
        <w:tc>
          <w:tcPr>
            <w:tcW w:w="14175" w:type="dxa"/>
            <w:gridSpan w:val="11"/>
          </w:tcPr>
          <w:p w14:paraId="5CC8AE89" w14:textId="6A708A90" w:rsidR="00657BA3" w:rsidRDefault="004919D8">
            <w:r>
              <w:t>25-09-2026</w:t>
            </w:r>
          </w:p>
        </w:tc>
      </w:tr>
      <w:tr w:rsidR="00657BA3" w14:paraId="412B0271" w14:textId="77777777">
        <w:trPr>
          <w:trHeight w:val="330"/>
        </w:trPr>
        <w:tc>
          <w:tcPr>
            <w:tcW w:w="1555" w:type="dxa"/>
          </w:tcPr>
          <w:p w14:paraId="4123B127" w14:textId="77777777" w:rsidR="00657BA3" w:rsidRDefault="00000000">
            <w:pPr>
              <w:rPr>
                <w:rFonts w:ascii="Times New Roman" w:hAnsi="Times New Roman" w:cs="Times New Roman"/>
                <w:b/>
              </w:rPr>
            </w:pPr>
            <w:r>
              <w:rPr>
                <w:rFonts w:ascii="Times New Roman" w:hAnsi="Times New Roman" w:cs="Times New Roman"/>
                <w:b/>
              </w:rPr>
              <w:t>Class</w:t>
            </w:r>
          </w:p>
        </w:tc>
        <w:tc>
          <w:tcPr>
            <w:tcW w:w="7999" w:type="dxa"/>
            <w:gridSpan w:val="2"/>
          </w:tcPr>
          <w:p w14:paraId="114FEE87" w14:textId="77777777" w:rsidR="00657BA3" w:rsidRDefault="00000000">
            <w:pPr>
              <w:rPr>
                <w:rFonts w:ascii="Times New Roman" w:hAnsi="Times New Roman" w:cs="Times New Roman"/>
              </w:rPr>
            </w:pPr>
            <w:r>
              <w:rPr>
                <w:rFonts w:ascii="Times New Roman" w:hAnsi="Times New Roman" w:cs="Times New Roman"/>
              </w:rPr>
              <w:t xml:space="preserve">B.S.7                             </w:t>
            </w:r>
          </w:p>
        </w:tc>
        <w:tc>
          <w:tcPr>
            <w:tcW w:w="1348" w:type="dxa"/>
            <w:gridSpan w:val="2"/>
          </w:tcPr>
          <w:p w14:paraId="427E5DDA" w14:textId="77777777" w:rsidR="00657BA3" w:rsidRDefault="00000000">
            <w:pPr>
              <w:rPr>
                <w:rFonts w:ascii="Times New Roman" w:hAnsi="Times New Roman" w:cs="Times New Roman"/>
                <w:b/>
                <w:bCs/>
              </w:rPr>
            </w:pPr>
            <w:r>
              <w:rPr>
                <w:rFonts w:ascii="Times New Roman" w:hAnsi="Times New Roman" w:cs="Times New Roman"/>
                <w:b/>
                <w:bCs/>
              </w:rPr>
              <w:t>Class Size:</w:t>
            </w:r>
          </w:p>
        </w:tc>
        <w:tc>
          <w:tcPr>
            <w:tcW w:w="1396" w:type="dxa"/>
            <w:gridSpan w:val="3"/>
          </w:tcPr>
          <w:p w14:paraId="04E33F81" w14:textId="77777777" w:rsidR="00657BA3" w:rsidRDefault="00657BA3">
            <w:pPr>
              <w:rPr>
                <w:rFonts w:ascii="Times New Roman" w:hAnsi="Times New Roman" w:cs="Times New Roman"/>
              </w:rPr>
            </w:pPr>
          </w:p>
        </w:tc>
        <w:tc>
          <w:tcPr>
            <w:tcW w:w="1404" w:type="dxa"/>
            <w:gridSpan w:val="3"/>
          </w:tcPr>
          <w:p w14:paraId="1D07DA08" w14:textId="77777777" w:rsidR="00657BA3" w:rsidRDefault="00000000">
            <w:pPr>
              <w:rPr>
                <w:rFonts w:ascii="Times New Roman" w:hAnsi="Times New Roman" w:cs="Times New Roman"/>
                <w:b/>
                <w:bCs/>
              </w:rPr>
            </w:pPr>
            <w:r>
              <w:rPr>
                <w:rFonts w:ascii="Times New Roman" w:hAnsi="Times New Roman" w:cs="Times New Roman"/>
                <w:b/>
                <w:bCs/>
              </w:rPr>
              <w:t>Duration:</w:t>
            </w:r>
          </w:p>
        </w:tc>
        <w:tc>
          <w:tcPr>
            <w:tcW w:w="2028" w:type="dxa"/>
          </w:tcPr>
          <w:p w14:paraId="51443827" w14:textId="77777777" w:rsidR="00657BA3" w:rsidRDefault="00657BA3">
            <w:pPr>
              <w:rPr>
                <w:rFonts w:ascii="Times New Roman" w:hAnsi="Times New Roman" w:cs="Times New Roman"/>
              </w:rPr>
            </w:pPr>
          </w:p>
        </w:tc>
      </w:tr>
      <w:tr w:rsidR="00657BA3" w14:paraId="46605929" w14:textId="77777777">
        <w:trPr>
          <w:trHeight w:val="270"/>
        </w:trPr>
        <w:tc>
          <w:tcPr>
            <w:tcW w:w="1555" w:type="dxa"/>
          </w:tcPr>
          <w:p w14:paraId="2A096D76" w14:textId="77777777" w:rsidR="00657BA3" w:rsidRDefault="00000000">
            <w:pPr>
              <w:rPr>
                <w:rFonts w:ascii="Times New Roman" w:hAnsi="Times New Roman" w:cs="Times New Roman"/>
                <w:b/>
              </w:rPr>
            </w:pPr>
            <w:r>
              <w:rPr>
                <w:rFonts w:ascii="Times New Roman" w:hAnsi="Times New Roman" w:cs="Times New Roman"/>
                <w:b/>
              </w:rPr>
              <w:t>Subject</w:t>
            </w:r>
          </w:p>
        </w:tc>
        <w:tc>
          <w:tcPr>
            <w:tcW w:w="14175" w:type="dxa"/>
            <w:gridSpan w:val="11"/>
          </w:tcPr>
          <w:p w14:paraId="46B91B7D" w14:textId="77777777" w:rsidR="00657BA3" w:rsidRDefault="00000000">
            <w:pPr>
              <w:rPr>
                <w:rFonts w:ascii="Times New Roman" w:hAnsi="Times New Roman" w:cs="Times New Roman"/>
              </w:rPr>
            </w:pPr>
            <w:r>
              <w:rPr>
                <w:rFonts w:ascii="Times New Roman" w:hAnsi="Times New Roman" w:cs="Times New Roman"/>
              </w:rPr>
              <w:t>English Language</w:t>
            </w:r>
          </w:p>
        </w:tc>
      </w:tr>
      <w:tr w:rsidR="00657BA3" w14:paraId="3D02D2EB" w14:textId="77777777">
        <w:trPr>
          <w:trHeight w:val="315"/>
        </w:trPr>
        <w:tc>
          <w:tcPr>
            <w:tcW w:w="1555" w:type="dxa"/>
          </w:tcPr>
          <w:p w14:paraId="7949500F" w14:textId="77777777" w:rsidR="00657BA3" w:rsidRDefault="00000000">
            <w:pPr>
              <w:rPr>
                <w:rFonts w:ascii="Times New Roman" w:hAnsi="Times New Roman" w:cs="Times New Roman"/>
                <w:b/>
              </w:rPr>
            </w:pPr>
            <w:r>
              <w:rPr>
                <w:rFonts w:ascii="Times New Roman" w:hAnsi="Times New Roman" w:cs="Times New Roman"/>
                <w:b/>
              </w:rPr>
              <w:t>Reference</w:t>
            </w:r>
          </w:p>
        </w:tc>
        <w:tc>
          <w:tcPr>
            <w:tcW w:w="14175" w:type="dxa"/>
            <w:gridSpan w:val="11"/>
          </w:tcPr>
          <w:p w14:paraId="0C914B4F" w14:textId="77777777" w:rsidR="00657BA3" w:rsidRDefault="00000000">
            <w:pPr>
              <w:rPr>
                <w:rFonts w:ascii="Times New Roman" w:hAnsi="Times New Roman" w:cs="Times New Roman"/>
              </w:rPr>
            </w:pPr>
            <w:r>
              <w:rPr>
                <w:rFonts w:ascii="Times New Roman" w:hAnsi="Times New Roman" w:cs="Times New Roman"/>
              </w:rPr>
              <w:t>English Language Curriculum, Teachers Resource Pack, Learners Resource Pack, Literature Book</w:t>
            </w:r>
          </w:p>
        </w:tc>
      </w:tr>
      <w:tr w:rsidR="00657BA3" w14:paraId="5B5849A0" w14:textId="77777777">
        <w:trPr>
          <w:trHeight w:val="3392"/>
        </w:trPr>
        <w:tc>
          <w:tcPr>
            <w:tcW w:w="1555" w:type="dxa"/>
          </w:tcPr>
          <w:p w14:paraId="30624435" w14:textId="77777777" w:rsidR="00657BA3" w:rsidRDefault="00000000">
            <w:pPr>
              <w:rPr>
                <w:rFonts w:ascii="Times New Roman" w:hAnsi="Times New Roman" w:cs="Times New Roman"/>
                <w:b/>
              </w:rPr>
            </w:pPr>
            <w:r>
              <w:rPr>
                <w:rFonts w:ascii="Times New Roman" w:hAnsi="Times New Roman" w:cs="Times New Roman"/>
                <w:b/>
              </w:rPr>
              <w:lastRenderedPageBreak/>
              <w:t>Teaching / Learning Resources</w:t>
            </w:r>
          </w:p>
        </w:tc>
        <w:tc>
          <w:tcPr>
            <w:tcW w:w="9374" w:type="dxa"/>
            <w:gridSpan w:val="5"/>
          </w:tcPr>
          <w:p w14:paraId="44DF7FFE" w14:textId="77777777" w:rsidR="00657BA3" w:rsidRDefault="00000000">
            <w:pPr>
              <w:rPr>
                <w:rFonts w:ascii="Times New Roman" w:hAnsi="Times New Roman" w:cs="Times New Roman"/>
              </w:rPr>
            </w:pPr>
            <w:r>
              <w:rPr>
                <w:rFonts w:ascii="Times New Roman" w:hAnsi="Times New Roman" w:cs="Times New Roman"/>
              </w:rPr>
              <w:t>Reading Book, Poster, Pictures, Word Chart, Sentence Cards, Beacon of Light(Literature)</w:t>
            </w:r>
          </w:p>
        </w:tc>
        <w:tc>
          <w:tcPr>
            <w:tcW w:w="1912" w:type="dxa"/>
            <w:gridSpan w:val="4"/>
          </w:tcPr>
          <w:p w14:paraId="4D3E0BD7" w14:textId="77777777" w:rsidR="00657BA3" w:rsidRDefault="00000000">
            <w:pPr>
              <w:jc w:val="center"/>
              <w:rPr>
                <w:rFonts w:ascii="Times New Roman" w:hAnsi="Times New Roman" w:cs="Times New Roman"/>
                <w:b/>
                <w:bCs/>
              </w:rPr>
            </w:pPr>
            <w:r>
              <w:rPr>
                <w:rFonts w:ascii="Times New Roman" w:hAnsi="Times New Roman" w:cs="Times New Roman"/>
                <w:b/>
                <w:bCs/>
              </w:rPr>
              <w:t>Core Competencies:</w:t>
            </w:r>
          </w:p>
        </w:tc>
        <w:tc>
          <w:tcPr>
            <w:tcW w:w="2889" w:type="dxa"/>
            <w:gridSpan w:val="2"/>
          </w:tcPr>
          <w:p w14:paraId="60590567" w14:textId="77777777" w:rsidR="00657BA3" w:rsidRDefault="00000000">
            <w:pPr>
              <w:rPr>
                <w:rFonts w:ascii="Times New Roman" w:hAnsi="Times New Roman" w:cs="Times New Roman"/>
              </w:rPr>
            </w:pPr>
            <w:r>
              <w:rPr>
                <w:rFonts w:ascii="Times New Roman" w:hAnsi="Times New Roman" w:cs="Times New Roman"/>
              </w:rPr>
              <w:t>Communication and</w:t>
            </w:r>
          </w:p>
          <w:p w14:paraId="52313980" w14:textId="77777777" w:rsidR="00657BA3" w:rsidRDefault="00000000">
            <w:pPr>
              <w:rPr>
                <w:rFonts w:ascii="Times New Roman" w:hAnsi="Times New Roman" w:cs="Times New Roman"/>
              </w:rPr>
            </w:pPr>
            <w:r>
              <w:rPr>
                <w:rFonts w:ascii="Times New Roman" w:hAnsi="Times New Roman" w:cs="Times New Roman"/>
              </w:rPr>
              <w:t>Collaboration</w:t>
            </w:r>
          </w:p>
          <w:p w14:paraId="4577D1B8" w14:textId="77777777" w:rsidR="00657BA3" w:rsidRDefault="00000000">
            <w:pPr>
              <w:rPr>
                <w:rFonts w:ascii="Times New Roman" w:hAnsi="Times New Roman" w:cs="Times New Roman"/>
              </w:rPr>
            </w:pPr>
            <w:r>
              <w:rPr>
                <w:rFonts w:ascii="Times New Roman" w:hAnsi="Times New Roman" w:cs="Times New Roman"/>
              </w:rPr>
              <w:t>• Critical Thinking and</w:t>
            </w:r>
          </w:p>
          <w:p w14:paraId="20B5611A" w14:textId="77777777" w:rsidR="00657BA3" w:rsidRDefault="00000000">
            <w:pPr>
              <w:rPr>
                <w:rFonts w:ascii="Times New Roman" w:hAnsi="Times New Roman" w:cs="Times New Roman"/>
              </w:rPr>
            </w:pPr>
            <w:r>
              <w:rPr>
                <w:rFonts w:ascii="Times New Roman" w:hAnsi="Times New Roman" w:cs="Times New Roman"/>
              </w:rPr>
              <w:t>Problem Solving</w:t>
            </w:r>
          </w:p>
          <w:p w14:paraId="695AF371" w14:textId="77777777" w:rsidR="00657BA3" w:rsidRDefault="00000000">
            <w:pPr>
              <w:rPr>
                <w:rFonts w:ascii="Times New Roman" w:hAnsi="Times New Roman" w:cs="Times New Roman"/>
              </w:rPr>
            </w:pPr>
            <w:r>
              <w:rPr>
                <w:rFonts w:ascii="Times New Roman" w:hAnsi="Times New Roman" w:cs="Times New Roman"/>
              </w:rPr>
              <w:t>• Personal Development and</w:t>
            </w:r>
          </w:p>
          <w:p w14:paraId="613A1D73" w14:textId="77777777" w:rsidR="00657BA3" w:rsidRDefault="00000000">
            <w:pPr>
              <w:rPr>
                <w:rFonts w:ascii="Times New Roman" w:hAnsi="Times New Roman" w:cs="Times New Roman"/>
              </w:rPr>
            </w:pPr>
            <w:r>
              <w:rPr>
                <w:rFonts w:ascii="Times New Roman" w:hAnsi="Times New Roman" w:cs="Times New Roman"/>
              </w:rPr>
              <w:t>Leadership</w:t>
            </w:r>
          </w:p>
          <w:p w14:paraId="0D88B818" w14:textId="77777777" w:rsidR="00657BA3" w:rsidRDefault="00000000">
            <w:pPr>
              <w:rPr>
                <w:rFonts w:ascii="Times New Roman" w:hAnsi="Times New Roman" w:cs="Times New Roman"/>
              </w:rPr>
            </w:pPr>
            <w:r>
              <w:rPr>
                <w:rFonts w:ascii="Times New Roman" w:hAnsi="Times New Roman" w:cs="Times New Roman"/>
              </w:rPr>
              <w:t>• Cultural Identity and Global</w:t>
            </w:r>
          </w:p>
          <w:p w14:paraId="510B3919" w14:textId="77777777" w:rsidR="00657BA3" w:rsidRDefault="00000000">
            <w:pPr>
              <w:rPr>
                <w:rFonts w:ascii="Times New Roman" w:hAnsi="Times New Roman" w:cs="Times New Roman"/>
              </w:rPr>
            </w:pPr>
            <w:r>
              <w:rPr>
                <w:rFonts w:ascii="Times New Roman" w:hAnsi="Times New Roman" w:cs="Times New Roman"/>
              </w:rPr>
              <w:t>Citizenship</w:t>
            </w:r>
          </w:p>
          <w:p w14:paraId="369A5FC1" w14:textId="77777777" w:rsidR="00657BA3" w:rsidRDefault="00000000">
            <w:pPr>
              <w:rPr>
                <w:rFonts w:ascii="Times New Roman" w:hAnsi="Times New Roman" w:cs="Times New Roman"/>
              </w:rPr>
            </w:pPr>
            <w:r>
              <w:rPr>
                <w:rFonts w:ascii="Times New Roman" w:hAnsi="Times New Roman" w:cs="Times New Roman"/>
              </w:rPr>
              <w:t>• Creativity and Innovation</w:t>
            </w:r>
          </w:p>
        </w:tc>
      </w:tr>
      <w:tr w:rsidR="00657BA3" w14:paraId="591B090D" w14:textId="77777777">
        <w:trPr>
          <w:trHeight w:val="842"/>
        </w:trPr>
        <w:tc>
          <w:tcPr>
            <w:tcW w:w="1555" w:type="dxa"/>
          </w:tcPr>
          <w:p w14:paraId="650D6926" w14:textId="77777777" w:rsidR="00657BA3" w:rsidRDefault="00000000">
            <w:pPr>
              <w:rPr>
                <w:rFonts w:ascii="Times New Roman" w:hAnsi="Times New Roman" w:cs="Times New Roman"/>
                <w:b/>
              </w:rPr>
            </w:pPr>
            <w:r>
              <w:rPr>
                <w:rFonts w:ascii="Times New Roman" w:hAnsi="Times New Roman" w:cs="Times New Roman"/>
                <w:b/>
              </w:rPr>
              <w:t>DAY/DATE</w:t>
            </w:r>
          </w:p>
        </w:tc>
        <w:tc>
          <w:tcPr>
            <w:tcW w:w="4819" w:type="dxa"/>
          </w:tcPr>
          <w:p w14:paraId="4E87B178" w14:textId="77777777" w:rsidR="00657BA3" w:rsidRDefault="00000000">
            <w:pPr>
              <w:rPr>
                <w:rFonts w:ascii="Times New Roman" w:hAnsi="Times New Roman" w:cs="Times New Roman"/>
                <w:b/>
              </w:rPr>
            </w:pPr>
            <w:r>
              <w:rPr>
                <w:rFonts w:ascii="Times New Roman" w:hAnsi="Times New Roman" w:cs="Times New Roman"/>
                <w:b/>
              </w:rPr>
              <w:t>PHASE 1 : STARTER</w:t>
            </w:r>
          </w:p>
        </w:tc>
        <w:tc>
          <w:tcPr>
            <w:tcW w:w="5812" w:type="dxa"/>
            <w:gridSpan w:val="5"/>
          </w:tcPr>
          <w:p w14:paraId="46B01A31" w14:textId="77777777" w:rsidR="00657BA3" w:rsidRDefault="00000000">
            <w:pPr>
              <w:rPr>
                <w:rFonts w:ascii="Times New Roman" w:hAnsi="Times New Roman" w:cs="Times New Roman"/>
                <w:b/>
              </w:rPr>
            </w:pPr>
            <w:r>
              <w:rPr>
                <w:rFonts w:ascii="Times New Roman" w:hAnsi="Times New Roman" w:cs="Times New Roman"/>
                <w:b/>
              </w:rPr>
              <w:t>PHASE 2:     MAIN</w:t>
            </w:r>
          </w:p>
        </w:tc>
        <w:tc>
          <w:tcPr>
            <w:tcW w:w="3544" w:type="dxa"/>
            <w:gridSpan w:val="5"/>
          </w:tcPr>
          <w:p w14:paraId="6CE99C38" w14:textId="77777777" w:rsidR="00657BA3" w:rsidRDefault="00000000">
            <w:pPr>
              <w:rPr>
                <w:rFonts w:ascii="Times New Roman" w:hAnsi="Times New Roman" w:cs="Times New Roman"/>
                <w:b/>
              </w:rPr>
            </w:pPr>
            <w:r>
              <w:rPr>
                <w:rFonts w:ascii="Times New Roman" w:hAnsi="Times New Roman" w:cs="Times New Roman"/>
                <w:b/>
              </w:rPr>
              <w:t>PHASE 3:    REFLECTION</w:t>
            </w:r>
          </w:p>
        </w:tc>
      </w:tr>
      <w:tr w:rsidR="00657BA3" w14:paraId="77CB1EB8" w14:textId="77777777">
        <w:trPr>
          <w:trHeight w:val="1241"/>
        </w:trPr>
        <w:tc>
          <w:tcPr>
            <w:tcW w:w="1555" w:type="dxa"/>
          </w:tcPr>
          <w:p w14:paraId="7D372989" w14:textId="77777777" w:rsidR="00657BA3" w:rsidRDefault="00000000">
            <w:pPr>
              <w:rPr>
                <w:rFonts w:ascii="Times New Roman" w:hAnsi="Times New Roman" w:cs="Times New Roman"/>
                <w:b/>
              </w:rPr>
            </w:pPr>
            <w:r>
              <w:rPr>
                <w:rFonts w:ascii="Times New Roman" w:hAnsi="Times New Roman" w:cs="Times New Roman"/>
                <w:b/>
              </w:rPr>
              <w:t>MONDAY</w:t>
            </w:r>
          </w:p>
        </w:tc>
        <w:tc>
          <w:tcPr>
            <w:tcW w:w="4819" w:type="dxa"/>
          </w:tcPr>
          <w:p w14:paraId="4841699A" w14:textId="77777777" w:rsidR="00657BA3" w:rsidRDefault="00000000">
            <w:pPr>
              <w:spacing w:line="247" w:lineRule="auto"/>
              <w:rPr>
                <w:b/>
                <w:bCs/>
              </w:rPr>
            </w:pPr>
            <w:r>
              <w:rPr>
                <w:b/>
                <w:bCs/>
              </w:rPr>
              <w:t xml:space="preserve">Strand: Oral Language </w:t>
            </w:r>
          </w:p>
          <w:p w14:paraId="107D041A" w14:textId="77777777" w:rsidR="00657BA3" w:rsidRDefault="00000000">
            <w:pPr>
              <w:rPr>
                <w:rFonts w:ascii="Times New Roman" w:hAnsi="Times New Roman" w:cs="Times New Roman"/>
                <w:b/>
                <w:bCs/>
              </w:rPr>
            </w:pPr>
            <w:r>
              <w:rPr>
                <w:b/>
                <w:bCs/>
              </w:rPr>
              <w:t>Sub-Strand:</w:t>
            </w:r>
            <w:r>
              <w:rPr>
                <w:rFonts w:ascii="Times New Roman" w:hAnsi="Times New Roman" w:cs="Times New Roman"/>
              </w:rPr>
              <w:t xml:space="preserve"> </w:t>
            </w:r>
            <w:r>
              <w:rPr>
                <w:rFonts w:ascii="Times New Roman" w:hAnsi="Times New Roman" w:cs="Times New Roman"/>
                <w:b/>
                <w:bCs/>
              </w:rPr>
              <w:t>Conversation/everyday discourse</w:t>
            </w:r>
          </w:p>
          <w:p w14:paraId="2713140B" w14:textId="77777777" w:rsidR="00657BA3" w:rsidRDefault="00000000">
            <w:pPr>
              <w:rPr>
                <w:rFonts w:ascii="Times New Roman" w:hAnsi="Times New Roman" w:cs="Times New Roman"/>
              </w:rPr>
            </w:pPr>
            <w:r>
              <w:rPr>
                <w:rFonts w:ascii="Times New Roman" w:hAnsi="Times New Roman" w:cs="Times New Roman"/>
              </w:rPr>
              <w:t>Learners brainstorm to identify examples of questions asked in a conversation.</w:t>
            </w:r>
          </w:p>
          <w:p w14:paraId="21F49F1F" w14:textId="77777777" w:rsidR="00657BA3" w:rsidRDefault="00657BA3">
            <w:pPr>
              <w:spacing w:line="247" w:lineRule="auto"/>
            </w:pPr>
          </w:p>
        </w:tc>
        <w:tc>
          <w:tcPr>
            <w:tcW w:w="5812" w:type="dxa"/>
            <w:gridSpan w:val="5"/>
          </w:tcPr>
          <w:p w14:paraId="408939C9" w14:textId="77777777" w:rsidR="00657BA3" w:rsidRDefault="00000000">
            <w:pPr>
              <w:pStyle w:val="ListParagraph"/>
              <w:numPr>
                <w:ilvl w:val="0"/>
                <w:numId w:val="3"/>
              </w:numPr>
              <w:spacing w:line="236" w:lineRule="auto"/>
            </w:pPr>
            <w:r>
              <w:t>Discuss the meaning of ‘elaborate responses’ with the Learners.</w:t>
            </w:r>
          </w:p>
          <w:p w14:paraId="6B7A9F78" w14:textId="77777777" w:rsidR="00657BA3" w:rsidRDefault="00000000">
            <w:pPr>
              <w:pStyle w:val="ListParagraph"/>
              <w:numPr>
                <w:ilvl w:val="0"/>
                <w:numId w:val="3"/>
              </w:numPr>
              <w:spacing w:line="236" w:lineRule="auto"/>
            </w:pPr>
            <w:r>
              <w:t>Learners brainstorm to identify words that can help give elaborate responses to questions</w:t>
            </w:r>
          </w:p>
          <w:p w14:paraId="5A44BB6C" w14:textId="77777777" w:rsidR="00657BA3" w:rsidRDefault="00000000">
            <w:pPr>
              <w:pStyle w:val="ListParagraph"/>
              <w:numPr>
                <w:ilvl w:val="0"/>
                <w:numId w:val="3"/>
              </w:numPr>
              <w:spacing w:line="236" w:lineRule="auto"/>
            </w:pPr>
            <w:r>
              <w:t>Demonstrate using elaborate responses to answer questions.</w:t>
            </w:r>
          </w:p>
          <w:p w14:paraId="19D70FC1" w14:textId="77777777" w:rsidR="00657BA3" w:rsidRDefault="00000000">
            <w:pPr>
              <w:pStyle w:val="ListParagraph"/>
              <w:numPr>
                <w:ilvl w:val="0"/>
                <w:numId w:val="3"/>
              </w:numPr>
              <w:spacing w:line="236" w:lineRule="auto"/>
            </w:pPr>
            <w:r>
              <w:t>Through Peer-to-peer conversations, Learners brainstorm to use elaborate responses to answers questions.</w:t>
            </w:r>
          </w:p>
          <w:p w14:paraId="6A8419B4" w14:textId="77777777" w:rsidR="00657BA3" w:rsidRDefault="00000000">
            <w:pPr>
              <w:spacing w:line="236" w:lineRule="auto"/>
              <w:rPr>
                <w:b/>
                <w:bCs/>
              </w:rPr>
            </w:pPr>
            <w:r>
              <w:rPr>
                <w:b/>
                <w:bCs/>
              </w:rPr>
              <w:t>How to give Elaborate Responses;</w:t>
            </w:r>
          </w:p>
          <w:p w14:paraId="68DB103D" w14:textId="77777777" w:rsidR="00657BA3" w:rsidRDefault="00000000">
            <w:pPr>
              <w:pStyle w:val="ListParagraph"/>
              <w:numPr>
                <w:ilvl w:val="0"/>
                <w:numId w:val="4"/>
              </w:numPr>
              <w:spacing w:line="236" w:lineRule="auto"/>
              <w:rPr>
                <w:rFonts w:cstheme="minorHAnsi"/>
              </w:rPr>
            </w:pPr>
            <w:r>
              <w:rPr>
                <w:rFonts w:cstheme="minorHAnsi"/>
                <w:color w:val="202124"/>
                <w:shd w:val="clear" w:color="auto" w:fill="FFFFFF"/>
              </w:rPr>
              <w:t xml:space="preserve">simply expand on your established response in clear, straightforward terms. </w:t>
            </w:r>
          </w:p>
          <w:p w14:paraId="370AEC0C" w14:textId="77777777" w:rsidR="00657BA3" w:rsidRDefault="00000000">
            <w:pPr>
              <w:pStyle w:val="ListParagraph"/>
              <w:numPr>
                <w:ilvl w:val="0"/>
                <w:numId w:val="4"/>
              </w:numPr>
              <w:spacing w:line="236" w:lineRule="auto"/>
              <w:rPr>
                <w:rFonts w:cstheme="minorHAnsi"/>
              </w:rPr>
            </w:pPr>
            <w:r>
              <w:rPr>
                <w:rFonts w:cstheme="minorHAnsi"/>
                <w:color w:val="202124"/>
                <w:shd w:val="clear" w:color="auto" w:fill="FFFFFF"/>
              </w:rPr>
              <w:t xml:space="preserve"> provide a specific example that shows your idea in practice.</w:t>
            </w:r>
          </w:p>
          <w:p w14:paraId="390E53D0" w14:textId="77777777" w:rsidR="00657BA3" w:rsidRDefault="00000000">
            <w:pPr>
              <w:pStyle w:val="ListParagraph"/>
              <w:numPr>
                <w:ilvl w:val="0"/>
                <w:numId w:val="4"/>
              </w:numPr>
              <w:spacing w:line="236" w:lineRule="auto"/>
              <w:rPr>
                <w:rFonts w:cstheme="minorHAnsi"/>
              </w:rPr>
            </w:pPr>
            <w:r>
              <w:rPr>
                <w:rFonts w:cstheme="minorHAnsi"/>
                <w:color w:val="202124"/>
                <w:shd w:val="clear" w:color="auto" w:fill="FFFFFF"/>
              </w:rPr>
              <w:t xml:space="preserve"> Describe Literally:​ speak about the subject’s qualities/elements in concrete language.</w:t>
            </w:r>
          </w:p>
          <w:p w14:paraId="75B22907" w14:textId="77777777" w:rsidR="00657BA3" w:rsidRDefault="00000000">
            <w:pPr>
              <w:spacing w:line="236" w:lineRule="auto"/>
              <w:rPr>
                <w:b/>
                <w:bCs/>
              </w:rPr>
            </w:pPr>
            <w:r>
              <w:rPr>
                <w:b/>
                <w:bCs/>
              </w:rPr>
              <w:t>Words that can help elaborate responses to questions.</w:t>
            </w:r>
          </w:p>
          <w:p w14:paraId="4EDCE2E9" w14:textId="77777777" w:rsidR="00657BA3" w:rsidRDefault="00000000">
            <w:pPr>
              <w:pStyle w:val="ListParagraph"/>
              <w:numPr>
                <w:ilvl w:val="0"/>
                <w:numId w:val="5"/>
              </w:numPr>
              <w:spacing w:line="236" w:lineRule="auto"/>
            </w:pPr>
            <w:r>
              <w:t>Why</w:t>
            </w:r>
            <w:r>
              <w:rPr>
                <w:rFonts w:cstheme="minorHAnsi"/>
              </w:rPr>
              <w:t xml:space="preserve">; </w:t>
            </w:r>
            <w:r>
              <w:rPr>
                <w:rFonts w:cstheme="minorHAnsi"/>
                <w:color w:val="202124"/>
                <w:shd w:val="clear" w:color="auto" w:fill="FFFFFF"/>
              </w:rPr>
              <w:t xml:space="preserve"> Why do you believe that is true? Why do you think that is so? What are some typical characteristics </w:t>
            </w:r>
            <w:r>
              <w:rPr>
                <w:rFonts w:cstheme="minorHAnsi"/>
                <w:color w:val="202124"/>
                <w:shd w:val="clear" w:color="auto" w:fill="FFFFFF"/>
              </w:rPr>
              <w:lastRenderedPageBreak/>
              <w:t>and behaviors you would expect of__________________? What would you expect to happen if ___________?</w:t>
            </w:r>
          </w:p>
          <w:p w14:paraId="0AF9D7BE" w14:textId="77777777" w:rsidR="00657BA3" w:rsidRDefault="00000000">
            <w:pPr>
              <w:pStyle w:val="ListParagraph"/>
              <w:numPr>
                <w:ilvl w:val="0"/>
                <w:numId w:val="5"/>
              </w:numPr>
              <w:spacing w:line="236" w:lineRule="auto"/>
            </w:pPr>
            <w:r>
              <w:t xml:space="preserve"> </w:t>
            </w:r>
            <w:r>
              <w:rPr>
                <w:rFonts w:cstheme="minorHAnsi"/>
              </w:rPr>
              <w:t xml:space="preserve">How; </w:t>
            </w:r>
            <w:r>
              <w:rPr>
                <w:rFonts w:cstheme="minorHAnsi"/>
                <w:color w:val="202124"/>
              </w:rPr>
              <w:t xml:space="preserve"> How could you take the meaning farther?, </w:t>
            </w:r>
          </w:p>
          <w:p w14:paraId="2DD6585C" w14:textId="77777777" w:rsidR="00657BA3" w:rsidRDefault="00000000">
            <w:pPr>
              <w:pStyle w:val="ListParagraph"/>
              <w:numPr>
                <w:ilvl w:val="0"/>
                <w:numId w:val="5"/>
              </w:numPr>
              <w:spacing w:line="236" w:lineRule="auto"/>
            </w:pPr>
            <w:r>
              <w:rPr>
                <w:rFonts w:cstheme="minorHAnsi"/>
                <w:color w:val="202124"/>
              </w:rPr>
              <w:t xml:space="preserve">What does this mean to you?,  What are the implied or suggested meanings?, </w:t>
            </w:r>
            <w:r>
              <w:rPr>
                <w:rFonts w:cstheme="minorHAnsi"/>
              </w:rPr>
              <w:t>for what reason.</w:t>
            </w:r>
          </w:p>
        </w:tc>
        <w:tc>
          <w:tcPr>
            <w:tcW w:w="3544" w:type="dxa"/>
            <w:gridSpan w:val="5"/>
          </w:tcPr>
          <w:p w14:paraId="13088E14" w14:textId="77777777" w:rsidR="00657BA3" w:rsidRDefault="00000000">
            <w:pPr>
              <w:spacing w:line="236" w:lineRule="auto"/>
            </w:pPr>
            <w:r>
              <w:lastRenderedPageBreak/>
              <w:t>Learners in small groups to discuss examples of questions and elicit elaborate responses  to the questions.</w:t>
            </w:r>
          </w:p>
          <w:p w14:paraId="4A3F41C6" w14:textId="77777777" w:rsidR="00657BA3" w:rsidRDefault="00657BA3">
            <w:pPr>
              <w:spacing w:line="236" w:lineRule="auto"/>
            </w:pPr>
          </w:p>
        </w:tc>
      </w:tr>
      <w:tr w:rsidR="00657BA3" w14:paraId="0A217E9E" w14:textId="77777777">
        <w:trPr>
          <w:trHeight w:val="1578"/>
        </w:trPr>
        <w:tc>
          <w:tcPr>
            <w:tcW w:w="1555" w:type="dxa"/>
          </w:tcPr>
          <w:p w14:paraId="46667839" w14:textId="77777777" w:rsidR="00657BA3" w:rsidRDefault="00000000">
            <w:pPr>
              <w:rPr>
                <w:rFonts w:ascii="Times New Roman" w:hAnsi="Times New Roman" w:cs="Times New Roman"/>
                <w:b/>
              </w:rPr>
            </w:pPr>
            <w:r>
              <w:rPr>
                <w:rFonts w:ascii="Times New Roman" w:hAnsi="Times New Roman" w:cs="Times New Roman"/>
                <w:b/>
              </w:rPr>
              <w:t>TUESDAY</w:t>
            </w:r>
          </w:p>
        </w:tc>
        <w:tc>
          <w:tcPr>
            <w:tcW w:w="4819" w:type="dxa"/>
          </w:tcPr>
          <w:p w14:paraId="641EF474" w14:textId="77777777" w:rsidR="00657BA3" w:rsidRDefault="00000000">
            <w:pPr>
              <w:rPr>
                <w:rFonts w:ascii="Times New Roman" w:hAnsi="Times New Roman" w:cs="Times New Roman"/>
                <w:b/>
                <w:bCs/>
              </w:rPr>
            </w:pPr>
            <w:r>
              <w:rPr>
                <w:b/>
                <w:bCs/>
              </w:rPr>
              <w:t>Strand:</w:t>
            </w:r>
            <w:r>
              <w:rPr>
                <w:rFonts w:ascii="Times New Roman" w:hAnsi="Times New Roman" w:cs="Times New Roman"/>
              </w:rPr>
              <w:t xml:space="preserve"> </w:t>
            </w:r>
            <w:r>
              <w:rPr>
                <w:rFonts w:ascii="Times New Roman" w:hAnsi="Times New Roman" w:cs="Times New Roman"/>
                <w:b/>
                <w:bCs/>
              </w:rPr>
              <w:t>Reading</w:t>
            </w:r>
          </w:p>
          <w:p w14:paraId="1294E680" w14:textId="77777777" w:rsidR="00657BA3" w:rsidRDefault="00000000">
            <w:pPr>
              <w:rPr>
                <w:rFonts w:ascii="Times New Roman" w:hAnsi="Times New Roman" w:cs="Times New Roman"/>
                <w:b/>
                <w:bCs/>
              </w:rPr>
            </w:pPr>
            <w:r>
              <w:rPr>
                <w:b/>
                <w:bCs/>
              </w:rPr>
              <w:t xml:space="preserve">Sub-Strand: </w:t>
            </w:r>
            <w:r>
              <w:rPr>
                <w:rFonts w:ascii="Times New Roman" w:hAnsi="Times New Roman" w:cs="Times New Roman"/>
                <w:b/>
                <w:bCs/>
              </w:rPr>
              <w:t xml:space="preserve"> Comprehension</w:t>
            </w:r>
          </w:p>
          <w:p w14:paraId="755B869A" w14:textId="77777777" w:rsidR="00657BA3" w:rsidRDefault="00000000">
            <w:pPr>
              <w:spacing w:line="247" w:lineRule="auto"/>
            </w:pPr>
            <w:r>
              <w:t>Select a story in the English reading Textbook for reading.</w:t>
            </w:r>
          </w:p>
          <w:p w14:paraId="5347B46F" w14:textId="77777777" w:rsidR="00657BA3" w:rsidRDefault="00000000">
            <w:pPr>
              <w:spacing w:line="247" w:lineRule="auto"/>
            </w:pPr>
            <w:r>
              <w:t>Discuss the meanings of keywords or vocabularies in the selected story.</w:t>
            </w:r>
          </w:p>
        </w:tc>
        <w:tc>
          <w:tcPr>
            <w:tcW w:w="5812" w:type="dxa"/>
            <w:gridSpan w:val="5"/>
          </w:tcPr>
          <w:p w14:paraId="00E1F526" w14:textId="77777777" w:rsidR="00657BA3" w:rsidRDefault="00000000">
            <w:pPr>
              <w:pStyle w:val="ListParagraph"/>
              <w:numPr>
                <w:ilvl w:val="0"/>
                <w:numId w:val="6"/>
              </w:numPr>
              <w:spacing w:line="236" w:lineRule="auto"/>
            </w:pPr>
            <w:r>
              <w:t>Individual Learners read silently for 5 minutes.</w:t>
            </w:r>
          </w:p>
          <w:p w14:paraId="778658B7" w14:textId="77777777" w:rsidR="00657BA3" w:rsidRDefault="00000000">
            <w:pPr>
              <w:pStyle w:val="ListParagraph"/>
              <w:numPr>
                <w:ilvl w:val="0"/>
                <w:numId w:val="6"/>
              </w:numPr>
              <w:spacing w:line="236" w:lineRule="auto"/>
            </w:pPr>
            <w:r>
              <w:t>Assist Learners to make  connections with what is read to own experience.</w:t>
            </w:r>
          </w:p>
          <w:p w14:paraId="7806613C" w14:textId="77777777" w:rsidR="00657BA3" w:rsidRDefault="00000000">
            <w:pPr>
              <w:pStyle w:val="ListParagraph"/>
              <w:numPr>
                <w:ilvl w:val="0"/>
                <w:numId w:val="6"/>
              </w:numPr>
              <w:spacing w:line="236" w:lineRule="auto"/>
            </w:pPr>
            <w:r>
              <w:t>Learners brainstorm to use texts in the story to engage in meaningful interactions among peers.</w:t>
            </w:r>
          </w:p>
          <w:p w14:paraId="27CD30D0" w14:textId="77777777" w:rsidR="00657BA3" w:rsidRDefault="00000000">
            <w:pPr>
              <w:spacing w:line="236" w:lineRule="auto"/>
              <w:rPr>
                <w:b/>
                <w:bCs/>
              </w:rPr>
            </w:pPr>
            <w:r>
              <w:rPr>
                <w:b/>
                <w:bCs/>
              </w:rPr>
              <w:t>Refer to a story in the English reading Textbook.</w:t>
            </w:r>
          </w:p>
        </w:tc>
        <w:tc>
          <w:tcPr>
            <w:tcW w:w="3544" w:type="dxa"/>
            <w:gridSpan w:val="5"/>
          </w:tcPr>
          <w:p w14:paraId="05D65257" w14:textId="77777777" w:rsidR="00657BA3" w:rsidRDefault="00000000">
            <w:pPr>
              <w:spacing w:line="236" w:lineRule="auto"/>
            </w:pPr>
            <w:r>
              <w:t>Reflect on the use of Visualization strategies to understand what is read.</w:t>
            </w:r>
          </w:p>
        </w:tc>
      </w:tr>
      <w:tr w:rsidR="00657BA3" w14:paraId="095DF5C4" w14:textId="77777777">
        <w:trPr>
          <w:trHeight w:val="1700"/>
        </w:trPr>
        <w:tc>
          <w:tcPr>
            <w:tcW w:w="1555" w:type="dxa"/>
          </w:tcPr>
          <w:p w14:paraId="420330EA" w14:textId="77777777" w:rsidR="00657BA3" w:rsidRDefault="00000000">
            <w:pPr>
              <w:rPr>
                <w:rFonts w:ascii="Times New Roman" w:hAnsi="Times New Roman" w:cs="Times New Roman"/>
                <w:b/>
              </w:rPr>
            </w:pPr>
            <w:r>
              <w:rPr>
                <w:rFonts w:ascii="Times New Roman" w:hAnsi="Times New Roman" w:cs="Times New Roman"/>
                <w:b/>
              </w:rPr>
              <w:t>THURSDAY</w:t>
            </w:r>
          </w:p>
        </w:tc>
        <w:tc>
          <w:tcPr>
            <w:tcW w:w="4819" w:type="dxa"/>
          </w:tcPr>
          <w:p w14:paraId="0F785FB8" w14:textId="77777777" w:rsidR="00657BA3" w:rsidRDefault="00000000">
            <w:pPr>
              <w:spacing w:line="247" w:lineRule="auto"/>
              <w:rPr>
                <w:b/>
                <w:bCs/>
              </w:rPr>
            </w:pPr>
            <w:r>
              <w:rPr>
                <w:b/>
                <w:bCs/>
              </w:rPr>
              <w:t>Strand: Writing</w:t>
            </w:r>
          </w:p>
          <w:p w14:paraId="17FCE01A" w14:textId="77777777" w:rsidR="00657BA3" w:rsidRDefault="00000000">
            <w:pPr>
              <w:rPr>
                <w:rFonts w:ascii="Times New Roman" w:hAnsi="Times New Roman" w:cs="Times New Roman"/>
              </w:rPr>
            </w:pPr>
            <w:r>
              <w:rPr>
                <w:b/>
                <w:bCs/>
              </w:rPr>
              <w:t>Sub-Strand:</w:t>
            </w:r>
            <w:r>
              <w:rPr>
                <w:rFonts w:ascii="Times New Roman" w:hAnsi="Times New Roman" w:cs="Times New Roman"/>
              </w:rPr>
              <w:t xml:space="preserve"> </w:t>
            </w:r>
            <w:r>
              <w:rPr>
                <w:rFonts w:ascii="Times New Roman" w:hAnsi="Times New Roman" w:cs="Times New Roman"/>
                <w:b/>
                <w:bCs/>
              </w:rPr>
              <w:t>Production and distribution of Writing</w:t>
            </w:r>
          </w:p>
          <w:p w14:paraId="5B2DF925" w14:textId="77777777" w:rsidR="00657BA3" w:rsidRDefault="00000000">
            <w:pPr>
              <w:spacing w:line="237" w:lineRule="auto"/>
            </w:pPr>
            <w:r>
              <w:t>Discuss the meanings of ‘topic sentence’ and ‘supporting sentence’ with the Learners.</w:t>
            </w:r>
          </w:p>
        </w:tc>
        <w:tc>
          <w:tcPr>
            <w:tcW w:w="5812" w:type="dxa"/>
            <w:gridSpan w:val="5"/>
          </w:tcPr>
          <w:p w14:paraId="0DBBE706" w14:textId="77777777" w:rsidR="00657BA3" w:rsidRDefault="00000000">
            <w:pPr>
              <w:pStyle w:val="ListParagraph"/>
              <w:numPr>
                <w:ilvl w:val="0"/>
                <w:numId w:val="7"/>
              </w:numPr>
              <w:spacing w:line="237" w:lineRule="auto"/>
              <w:ind w:right="51"/>
            </w:pPr>
            <w:r>
              <w:t>Assist Learners to identify topic sentences and supporting sentences in a paragraph.</w:t>
            </w:r>
          </w:p>
          <w:p w14:paraId="7C9A77D7" w14:textId="77777777" w:rsidR="00657BA3" w:rsidRDefault="00000000">
            <w:pPr>
              <w:pStyle w:val="ListParagraph"/>
              <w:numPr>
                <w:ilvl w:val="0"/>
                <w:numId w:val="7"/>
              </w:numPr>
              <w:spacing w:line="237" w:lineRule="auto"/>
              <w:ind w:right="51"/>
            </w:pPr>
            <w:r>
              <w:t>Learners brainstorm to write paragraph involving he topic sentence and the supporting sentence.</w:t>
            </w:r>
          </w:p>
          <w:p w14:paraId="4CF468D1" w14:textId="77777777" w:rsidR="00657BA3" w:rsidRDefault="00000000">
            <w:pPr>
              <w:pStyle w:val="ListParagraph"/>
              <w:numPr>
                <w:ilvl w:val="0"/>
                <w:numId w:val="7"/>
              </w:numPr>
              <w:spacing w:line="237" w:lineRule="auto"/>
              <w:ind w:right="51"/>
            </w:pPr>
            <w:r>
              <w:t>Assist Learners to underline topic sentences and supporting sentences in paragraphs.</w:t>
            </w:r>
          </w:p>
          <w:p w14:paraId="5766018D" w14:textId="77777777" w:rsidR="00657BA3" w:rsidRDefault="00000000">
            <w:pPr>
              <w:spacing w:line="237" w:lineRule="auto"/>
              <w:ind w:right="51"/>
              <w:rPr>
                <w:b/>
                <w:bCs/>
              </w:rPr>
            </w:pPr>
            <w:r>
              <w:rPr>
                <w:b/>
                <w:bCs/>
              </w:rPr>
              <w:t>Identifying the Topic sentence in a paragraph;</w:t>
            </w:r>
          </w:p>
          <w:p w14:paraId="7F566013" w14:textId="77777777" w:rsidR="00657BA3" w:rsidRDefault="00000000">
            <w:pPr>
              <w:spacing w:line="237" w:lineRule="auto"/>
              <w:ind w:right="51"/>
              <w:rPr>
                <w:rFonts w:cstheme="minorHAnsi"/>
              </w:rPr>
            </w:pPr>
            <w:r>
              <w:rPr>
                <w:rFonts w:cstheme="minorHAnsi"/>
                <w:shd w:val="clear" w:color="auto" w:fill="FFFFFF"/>
              </w:rPr>
              <w:t>The topic sentence should identify the main idea and point of the paragraph. To choose an appropriate topic sentence, read the paragraph and think about its main idea and point. The supporting details in the paragraph (the sentences other than the topic sentence) will develop or explain the topic sentence.</w:t>
            </w:r>
          </w:p>
          <w:p w14:paraId="2FB0C1A6" w14:textId="77777777" w:rsidR="00657BA3" w:rsidRDefault="00000000">
            <w:pPr>
              <w:shd w:val="clear" w:color="auto" w:fill="FFFFFF"/>
              <w:spacing w:line="240" w:lineRule="auto"/>
              <w:rPr>
                <w:rFonts w:eastAsia="Times New Roman" w:cstheme="minorHAnsi"/>
                <w:b/>
                <w:bCs/>
                <w:color w:val="202124"/>
              </w:rPr>
            </w:pPr>
            <w:r>
              <w:rPr>
                <w:rFonts w:eastAsia="Times New Roman" w:cstheme="minorHAnsi"/>
                <w:b/>
                <w:bCs/>
                <w:color w:val="202124"/>
              </w:rPr>
              <w:t>identifying a supporting sentence in a paragraph;</w:t>
            </w:r>
          </w:p>
          <w:p w14:paraId="2B01C3D0" w14:textId="77777777" w:rsidR="00657BA3" w:rsidRDefault="00000000">
            <w:pPr>
              <w:shd w:val="clear" w:color="auto" w:fill="FFFFFF"/>
              <w:spacing w:after="0" w:line="240" w:lineRule="auto"/>
              <w:rPr>
                <w:rFonts w:eastAsia="Times New Roman" w:cstheme="minorHAnsi"/>
                <w:color w:val="202124"/>
              </w:rPr>
            </w:pPr>
            <w:r>
              <w:rPr>
                <w:rFonts w:eastAsia="Times New Roman" w:cstheme="minorHAnsi"/>
                <w:color w:val="202124"/>
              </w:rPr>
              <w:t>Supporting sentences give a reader details to understand a main idea, or evidence to show why a claim is true or correct. You will find supporting sentences in the middle of a paragraph – after the topic sentence, and before a concluding sentence or transition.</w:t>
            </w:r>
          </w:p>
          <w:p w14:paraId="7DC1D97A" w14:textId="77777777" w:rsidR="00657BA3" w:rsidRDefault="00657BA3">
            <w:pPr>
              <w:shd w:val="clear" w:color="auto" w:fill="FFFFFF"/>
              <w:spacing w:after="0" w:line="240" w:lineRule="auto"/>
              <w:rPr>
                <w:rFonts w:eastAsia="Times New Roman" w:cstheme="minorHAnsi"/>
                <w:color w:val="202124"/>
              </w:rPr>
            </w:pPr>
          </w:p>
          <w:p w14:paraId="10C11223" w14:textId="77777777" w:rsidR="00657BA3" w:rsidRDefault="00657BA3">
            <w:pPr>
              <w:spacing w:line="237" w:lineRule="auto"/>
              <w:ind w:right="51"/>
            </w:pPr>
          </w:p>
          <w:p w14:paraId="59E18315" w14:textId="77777777" w:rsidR="00657BA3" w:rsidRDefault="00000000">
            <w:pPr>
              <w:spacing w:after="0" w:line="240" w:lineRule="auto"/>
              <w:ind w:left="223"/>
            </w:pPr>
            <w:r>
              <w:rPr>
                <w:rFonts w:ascii="Gill Sans MT" w:eastAsia="Gill Sans MT" w:hAnsi="Gill Sans MT" w:cs="Gill Sans MT"/>
              </w:rPr>
              <w:t xml:space="preserve"> </w:t>
            </w:r>
          </w:p>
        </w:tc>
        <w:tc>
          <w:tcPr>
            <w:tcW w:w="3544" w:type="dxa"/>
            <w:gridSpan w:val="5"/>
          </w:tcPr>
          <w:p w14:paraId="3B6EA993" w14:textId="77777777" w:rsidR="00657BA3" w:rsidRDefault="00000000">
            <w:pPr>
              <w:spacing w:line="238" w:lineRule="auto"/>
            </w:pPr>
            <w:r>
              <w:lastRenderedPageBreak/>
              <w:t>Summarize the lesson</w:t>
            </w:r>
          </w:p>
          <w:p w14:paraId="1F6C4A4A" w14:textId="77777777" w:rsidR="00657BA3" w:rsidRDefault="00657BA3">
            <w:pPr>
              <w:ind w:left="2"/>
              <w:rPr>
                <w:rFonts w:ascii="Gill Sans MT" w:eastAsia="Gill Sans MT" w:hAnsi="Gill Sans MT" w:cs="Gill Sans MT"/>
              </w:rPr>
            </w:pPr>
          </w:p>
          <w:p w14:paraId="186AC337" w14:textId="77777777" w:rsidR="00657BA3" w:rsidRDefault="00657BA3">
            <w:pPr>
              <w:ind w:left="2"/>
              <w:rPr>
                <w:rFonts w:ascii="Gill Sans MT" w:eastAsia="Gill Sans MT" w:hAnsi="Gill Sans MT" w:cs="Gill Sans MT"/>
              </w:rPr>
            </w:pPr>
          </w:p>
          <w:p w14:paraId="52CFCFA6" w14:textId="77777777" w:rsidR="00657BA3" w:rsidRDefault="00657BA3"/>
        </w:tc>
      </w:tr>
      <w:tr w:rsidR="00657BA3" w14:paraId="6C4278AE" w14:textId="77777777">
        <w:trPr>
          <w:trHeight w:val="2145"/>
        </w:trPr>
        <w:tc>
          <w:tcPr>
            <w:tcW w:w="1555" w:type="dxa"/>
          </w:tcPr>
          <w:p w14:paraId="74AA073D" w14:textId="77777777" w:rsidR="00657BA3" w:rsidRDefault="00000000">
            <w:pPr>
              <w:rPr>
                <w:rFonts w:ascii="Times New Roman" w:hAnsi="Times New Roman" w:cs="Times New Roman"/>
                <w:b/>
              </w:rPr>
            </w:pPr>
            <w:r>
              <w:rPr>
                <w:rFonts w:ascii="Times New Roman" w:hAnsi="Times New Roman" w:cs="Times New Roman"/>
                <w:b/>
              </w:rPr>
              <w:t>FRIDAY</w:t>
            </w:r>
          </w:p>
        </w:tc>
        <w:tc>
          <w:tcPr>
            <w:tcW w:w="4819" w:type="dxa"/>
          </w:tcPr>
          <w:p w14:paraId="39E4A15A" w14:textId="77777777" w:rsidR="00657BA3" w:rsidRDefault="00000000">
            <w:pPr>
              <w:spacing w:line="247" w:lineRule="auto"/>
              <w:rPr>
                <w:b/>
                <w:bCs/>
              </w:rPr>
            </w:pPr>
            <w:r>
              <w:rPr>
                <w:b/>
                <w:bCs/>
              </w:rPr>
              <w:t>Strand:</w:t>
            </w:r>
            <w:r>
              <w:rPr>
                <w:rFonts w:ascii="Times New Roman" w:hAnsi="Times New Roman" w:cs="Times New Roman"/>
              </w:rPr>
              <w:t xml:space="preserve"> </w:t>
            </w:r>
            <w:r>
              <w:rPr>
                <w:rFonts w:ascii="Times New Roman" w:hAnsi="Times New Roman" w:cs="Times New Roman"/>
                <w:b/>
                <w:bCs/>
              </w:rPr>
              <w:t>Literature</w:t>
            </w:r>
          </w:p>
          <w:p w14:paraId="130ECCA5" w14:textId="77777777" w:rsidR="00657BA3" w:rsidRDefault="00000000">
            <w:pPr>
              <w:spacing w:line="237" w:lineRule="auto"/>
              <w:rPr>
                <w:b/>
                <w:bCs/>
              </w:rPr>
            </w:pPr>
            <w:r>
              <w:rPr>
                <w:b/>
                <w:bCs/>
              </w:rPr>
              <w:t>Sub-Strand: Prose, Drama, Poetry</w:t>
            </w:r>
          </w:p>
          <w:p w14:paraId="39CD8C57" w14:textId="77777777" w:rsidR="00657BA3" w:rsidRDefault="00657BA3">
            <w:pPr>
              <w:spacing w:line="237" w:lineRule="auto"/>
              <w:rPr>
                <w:b/>
                <w:bCs/>
              </w:rPr>
            </w:pPr>
          </w:p>
          <w:p w14:paraId="1D8DBA80" w14:textId="6CD687B6" w:rsidR="00657BA3" w:rsidRPr="00830591" w:rsidRDefault="00830591">
            <w:pPr>
              <w:spacing w:line="237" w:lineRule="auto"/>
            </w:pPr>
            <w:r w:rsidRPr="00830591">
              <w:t xml:space="preserve">Learners read Chapter 2 silently with a specific guiding question provided by the teacher: </w:t>
            </w:r>
            <w:r w:rsidRPr="00830591">
              <w:rPr>
                <w:i/>
                <w:iCs/>
              </w:rPr>
              <w:t>“What is the primary struggle facing the protagonist’s household?”</w:t>
            </w:r>
          </w:p>
        </w:tc>
        <w:tc>
          <w:tcPr>
            <w:tcW w:w="5812" w:type="dxa"/>
            <w:gridSpan w:val="5"/>
          </w:tcPr>
          <w:p w14:paraId="0C7CF8B9" w14:textId="77777777" w:rsidR="00657BA3" w:rsidRDefault="00830591" w:rsidP="00830591">
            <w:pPr>
              <w:pStyle w:val="ListParagraph"/>
              <w:numPr>
                <w:ilvl w:val="3"/>
                <w:numId w:val="7"/>
              </w:numPr>
              <w:spacing w:after="0" w:line="240" w:lineRule="auto"/>
              <w:rPr>
                <w:rFonts w:ascii="Calibri" w:hAnsi="Calibri" w:cs="Calibri"/>
              </w:rPr>
            </w:pPr>
            <w:r>
              <w:rPr>
                <w:rFonts w:ascii="Calibri" w:hAnsi="Calibri" w:cs="Calibri"/>
              </w:rPr>
              <w:t>O</w:t>
            </w:r>
            <w:r w:rsidRPr="00830591">
              <w:rPr>
                <w:rFonts w:ascii="Calibri" w:hAnsi="Calibri" w:cs="Calibri"/>
              </w:rPr>
              <w:t xml:space="preserve">n a chart or chalkboard, learners help build a visual diagram connecting the protagonist to other characters introduced in Chapter 2, using arrows labeled with descriptive words (e.g., </w:t>
            </w:r>
            <w:r w:rsidRPr="00830591">
              <w:rPr>
                <w:rFonts w:ascii="Calibri" w:hAnsi="Calibri" w:cs="Calibri"/>
                <w:i/>
                <w:iCs/>
              </w:rPr>
              <w:t>supportive, hostile, distant</w:t>
            </w:r>
            <w:r w:rsidRPr="00830591">
              <w:rPr>
                <w:rFonts w:ascii="Calibri" w:hAnsi="Calibri" w:cs="Calibri"/>
              </w:rPr>
              <w:t>).</w:t>
            </w:r>
          </w:p>
          <w:p w14:paraId="62026BBF" w14:textId="77777777" w:rsidR="00830591" w:rsidRDefault="00830591" w:rsidP="00830591">
            <w:pPr>
              <w:pStyle w:val="ListParagraph"/>
              <w:numPr>
                <w:ilvl w:val="3"/>
                <w:numId w:val="7"/>
              </w:numPr>
              <w:spacing w:after="0" w:line="240" w:lineRule="auto"/>
              <w:rPr>
                <w:rFonts w:ascii="Calibri" w:hAnsi="Calibri" w:cs="Calibri"/>
              </w:rPr>
            </w:pPr>
            <w:r w:rsidRPr="00830591">
              <w:rPr>
                <w:rFonts w:ascii="Calibri" w:hAnsi="Calibri" w:cs="Calibri"/>
              </w:rPr>
              <w:t xml:space="preserve">A volunteer </w:t>
            </w:r>
            <w:r>
              <w:rPr>
                <w:rFonts w:ascii="Calibri" w:hAnsi="Calibri" w:cs="Calibri"/>
              </w:rPr>
              <w:t>Learner</w:t>
            </w:r>
            <w:r w:rsidRPr="00830591">
              <w:rPr>
                <w:rFonts w:ascii="Calibri" w:hAnsi="Calibri" w:cs="Calibri"/>
              </w:rPr>
              <w:t xml:space="preserve"> sits in a designated "Hot Seat" acting as the protagonist or a parent from Chapter 2. Peers ask them questions about their choices and feelings, encouraging deeper empathetic character analysis.</w:t>
            </w:r>
          </w:p>
          <w:p w14:paraId="6251AFE7" w14:textId="77777777" w:rsidR="00830591" w:rsidRDefault="00830591" w:rsidP="00830591">
            <w:pPr>
              <w:pStyle w:val="ListParagraph"/>
              <w:numPr>
                <w:ilvl w:val="3"/>
                <w:numId w:val="7"/>
              </w:numPr>
              <w:spacing w:after="0" w:line="240" w:lineRule="auto"/>
              <w:rPr>
                <w:rFonts w:ascii="Calibri" w:hAnsi="Calibri" w:cs="Calibri"/>
              </w:rPr>
            </w:pPr>
            <w:r w:rsidRPr="00830591">
              <w:rPr>
                <w:rFonts w:ascii="Calibri" w:hAnsi="Calibri" w:cs="Calibri"/>
              </w:rPr>
              <w:t>In structured groups, learners discuss how the characters handle the challenges introduced in this chapter, comparing the fictional situations to relatable real-life instances</w:t>
            </w:r>
          </w:p>
          <w:p w14:paraId="6AC0B6CF" w14:textId="77777777" w:rsidR="00830591" w:rsidRDefault="00830591" w:rsidP="00830591">
            <w:pPr>
              <w:spacing w:after="0" w:line="240" w:lineRule="auto"/>
              <w:ind w:left="360"/>
              <w:rPr>
                <w:rFonts w:ascii="Calibri" w:hAnsi="Calibri" w:cs="Calibri"/>
              </w:rPr>
            </w:pPr>
          </w:p>
          <w:p w14:paraId="1EC58545" w14:textId="77777777" w:rsidR="00830591" w:rsidRPr="00830591" w:rsidRDefault="00830591" w:rsidP="00830591">
            <w:pPr>
              <w:spacing w:after="0" w:line="240" w:lineRule="auto"/>
              <w:ind w:left="360"/>
              <w:rPr>
                <w:rFonts w:ascii="Calibri" w:hAnsi="Calibri" w:cs="Calibri"/>
                <w:b/>
                <w:bCs/>
              </w:rPr>
            </w:pPr>
            <w:r w:rsidRPr="00830591">
              <w:rPr>
                <w:rFonts w:ascii="Calibri" w:hAnsi="Calibri" w:cs="Calibri"/>
                <w:b/>
                <w:bCs/>
              </w:rPr>
              <w:t>Rising Action and Home Dynamics</w:t>
            </w:r>
          </w:p>
          <w:p w14:paraId="1A966210" w14:textId="77777777" w:rsidR="00830591" w:rsidRPr="00830591" w:rsidRDefault="00830591" w:rsidP="00830591">
            <w:pPr>
              <w:numPr>
                <w:ilvl w:val="0"/>
                <w:numId w:val="9"/>
              </w:numPr>
              <w:spacing w:after="0" w:line="240" w:lineRule="auto"/>
              <w:rPr>
                <w:rFonts w:ascii="Calibri" w:hAnsi="Calibri" w:cs="Calibri"/>
              </w:rPr>
            </w:pPr>
            <w:r w:rsidRPr="00830591">
              <w:rPr>
                <w:rFonts w:ascii="Calibri" w:hAnsi="Calibri" w:cs="Calibri"/>
                <w:b/>
                <w:bCs/>
              </w:rPr>
              <w:t>Rising Action:</w:t>
            </w:r>
            <w:r w:rsidRPr="00830591">
              <w:rPr>
                <w:rFonts w:ascii="Calibri" w:hAnsi="Calibri" w:cs="Calibri"/>
              </w:rPr>
              <w:t xml:space="preserve"> This is the structural phase of a narrative where obstacles begin to accumulate, stakes are raised, and the central conflict starts to complicate the characters' daily lives.</w:t>
            </w:r>
          </w:p>
          <w:p w14:paraId="163CC9EB" w14:textId="77777777" w:rsidR="00830591" w:rsidRPr="00830591" w:rsidRDefault="00830591" w:rsidP="00830591">
            <w:pPr>
              <w:numPr>
                <w:ilvl w:val="0"/>
                <w:numId w:val="9"/>
              </w:numPr>
              <w:spacing w:after="0" w:line="240" w:lineRule="auto"/>
              <w:rPr>
                <w:rFonts w:ascii="Calibri" w:hAnsi="Calibri" w:cs="Calibri"/>
              </w:rPr>
            </w:pPr>
            <w:r w:rsidRPr="00830591">
              <w:rPr>
                <w:rFonts w:ascii="Calibri" w:hAnsi="Calibri" w:cs="Calibri"/>
                <w:b/>
                <w:bCs/>
              </w:rPr>
              <w:t>Interpersonal Dynamics:</w:t>
            </w:r>
            <w:r w:rsidRPr="00830591">
              <w:rPr>
                <w:rFonts w:ascii="Calibri" w:hAnsi="Calibri" w:cs="Calibri"/>
              </w:rPr>
              <w:t xml:space="preserve"> This refers to the psychological and social patterns of interaction between family members. The chapter highlights internal family pressures, financial or emotional strains, and shows who offers constructive support versus who creates friction or layout demands.</w:t>
            </w:r>
          </w:p>
          <w:p w14:paraId="351B0880" w14:textId="77777777" w:rsidR="00830591" w:rsidRPr="00830591" w:rsidRDefault="00830591" w:rsidP="00830591">
            <w:pPr>
              <w:numPr>
                <w:ilvl w:val="0"/>
                <w:numId w:val="9"/>
              </w:numPr>
              <w:spacing w:after="0" w:line="240" w:lineRule="auto"/>
              <w:rPr>
                <w:rFonts w:ascii="Calibri" w:hAnsi="Calibri" w:cs="Calibri"/>
              </w:rPr>
            </w:pPr>
            <w:r w:rsidRPr="00830591">
              <w:rPr>
                <w:rFonts w:ascii="Calibri" w:hAnsi="Calibri" w:cs="Calibri"/>
                <w:b/>
                <w:bCs/>
              </w:rPr>
              <w:t>Character Motivations:</w:t>
            </w:r>
            <w:r w:rsidRPr="00830591">
              <w:rPr>
                <w:rFonts w:ascii="Calibri" w:hAnsi="Calibri" w:cs="Calibri"/>
              </w:rPr>
              <w:t xml:space="preserve"> Every action a character takes is driven by an underlying motive (e.g., the desire to escape poverty, the fear of disappointment, or the duty to protect a sibling). Identifying motivation explains </w:t>
            </w:r>
            <w:r w:rsidRPr="00830591">
              <w:rPr>
                <w:rFonts w:ascii="Calibri" w:hAnsi="Calibri" w:cs="Calibri"/>
                <w:i/>
                <w:iCs/>
              </w:rPr>
              <w:t>why</w:t>
            </w:r>
            <w:r w:rsidRPr="00830591">
              <w:rPr>
                <w:rFonts w:ascii="Calibri" w:hAnsi="Calibri" w:cs="Calibri"/>
              </w:rPr>
              <w:t xml:space="preserve"> characters react to household pressures the way they do.</w:t>
            </w:r>
          </w:p>
          <w:p w14:paraId="09C04D70" w14:textId="618AC562" w:rsidR="00830591" w:rsidRPr="00830591" w:rsidRDefault="00830591" w:rsidP="00830591">
            <w:pPr>
              <w:spacing w:after="0" w:line="240" w:lineRule="auto"/>
              <w:ind w:left="360"/>
              <w:rPr>
                <w:rFonts w:ascii="Calibri" w:hAnsi="Calibri" w:cs="Calibri"/>
              </w:rPr>
            </w:pPr>
          </w:p>
        </w:tc>
        <w:tc>
          <w:tcPr>
            <w:tcW w:w="3544" w:type="dxa"/>
            <w:gridSpan w:val="5"/>
          </w:tcPr>
          <w:p w14:paraId="31678ABE" w14:textId="029BB17D" w:rsidR="00657BA3" w:rsidRDefault="00830591">
            <w:pPr>
              <w:rPr>
                <w:rFonts w:ascii="Calibri" w:hAnsi="Calibri" w:cs="Calibri"/>
              </w:rPr>
            </w:pPr>
            <w:r w:rsidRPr="00830591">
              <w:rPr>
                <w:rFonts w:ascii="Calibri" w:hAnsi="Calibri" w:cs="Calibri"/>
              </w:rPr>
              <w:lastRenderedPageBreak/>
              <w:t>Learners work individually to summarize the critical turning point of Chapter 2 in exactly three sentences, focusing on brevity and key information.</w:t>
            </w:r>
          </w:p>
        </w:tc>
      </w:tr>
    </w:tbl>
    <w:p w14:paraId="4D1CAD5C" w14:textId="77777777" w:rsidR="00657BA3" w:rsidRDefault="00657BA3">
      <w:pPr>
        <w:pStyle w:val="NoSpacing"/>
        <w:rPr>
          <w:rFonts w:ascii="Segoe UI Semibold" w:hAnsi="Segoe UI Semibold" w:cs="Times New Roman"/>
          <w:b/>
          <w:bCs/>
        </w:rPr>
      </w:pPr>
    </w:p>
    <w:p w14:paraId="60338FE4" w14:textId="77777777" w:rsidR="00657BA3" w:rsidRDefault="00000000">
      <w:pPr>
        <w:pStyle w:val="NoSpacing"/>
        <w:ind w:left="-426" w:hanging="425"/>
        <w:rPr>
          <w:rFonts w:ascii="Segoe UI Semibold" w:hAnsi="Segoe UI Semibold" w:cs="Times New Roman"/>
          <w:b/>
          <w:bCs/>
        </w:rPr>
      </w:pPr>
      <w:r>
        <w:rPr>
          <w:rFonts w:ascii="Segoe UI Semibold" w:hAnsi="Segoe UI Semibold" w:cs="Times New Roman"/>
          <w:b/>
          <w:bCs/>
        </w:rPr>
        <w:t xml:space="preserve">Name of Teacher:                                            School:                                               District: </w:t>
      </w:r>
    </w:p>
    <w:bookmarkEnd w:id="0"/>
    <w:p w14:paraId="35240621" w14:textId="77777777" w:rsidR="00657BA3" w:rsidRDefault="00657BA3"/>
    <w:p w14:paraId="420BF3D5" w14:textId="77777777" w:rsidR="00657BA3" w:rsidRDefault="00657BA3"/>
    <w:p w14:paraId="5F961608" w14:textId="77777777" w:rsidR="00657BA3" w:rsidRDefault="00657BA3"/>
    <w:p w14:paraId="1BD82114" w14:textId="77777777" w:rsidR="00657BA3" w:rsidRDefault="00657BA3"/>
    <w:p w14:paraId="4D79AC85" w14:textId="77777777" w:rsidR="00657BA3" w:rsidRDefault="00000000">
      <w:r>
        <w:t xml:space="preserve"> </w:t>
      </w:r>
    </w:p>
    <w:sectPr w:rsidR="00657BA3">
      <w:pgSz w:w="16838" w:h="11906" w:orient="landscape"/>
      <w:pgMar w:top="0" w:right="138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8138" w14:textId="77777777" w:rsidR="00F93D5F" w:rsidRDefault="00F93D5F">
      <w:pPr>
        <w:spacing w:line="240" w:lineRule="auto"/>
      </w:pPr>
      <w:r>
        <w:separator/>
      </w:r>
    </w:p>
  </w:endnote>
  <w:endnote w:type="continuationSeparator" w:id="0">
    <w:p w14:paraId="600A91E1" w14:textId="77777777" w:rsidR="00F93D5F" w:rsidRDefault="00F93D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ill Sans MT">
    <w:altName w:val="Yu Gothic UI"/>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DBF03" w14:textId="77777777" w:rsidR="00F93D5F" w:rsidRDefault="00F93D5F">
      <w:pPr>
        <w:spacing w:after="0"/>
      </w:pPr>
      <w:r>
        <w:separator/>
      </w:r>
    </w:p>
  </w:footnote>
  <w:footnote w:type="continuationSeparator" w:id="0">
    <w:p w14:paraId="170EC88E" w14:textId="77777777" w:rsidR="00F93D5F" w:rsidRDefault="00F93D5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DB5512"/>
    <w:multiLevelType w:val="singleLevel"/>
    <w:tmpl w:val="ECDB5512"/>
    <w:lvl w:ilvl="0">
      <w:start w:val="1"/>
      <w:numFmt w:val="decimal"/>
      <w:suff w:val="space"/>
      <w:lvlText w:val="%1."/>
      <w:lvlJc w:val="left"/>
      <w:pPr>
        <w:ind w:left="-500"/>
      </w:pPr>
    </w:lvl>
  </w:abstractNum>
  <w:abstractNum w:abstractNumId="1" w15:restartNumberingAfterBreak="0">
    <w:nsid w:val="0D301F0F"/>
    <w:multiLevelType w:val="multilevel"/>
    <w:tmpl w:val="0D301F0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FB792F"/>
    <w:multiLevelType w:val="multilevel"/>
    <w:tmpl w:val="1CFB79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2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CD6056"/>
    <w:multiLevelType w:val="multilevel"/>
    <w:tmpl w:val="30CD60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07F7E04"/>
    <w:multiLevelType w:val="multilevel"/>
    <w:tmpl w:val="6676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D874BC"/>
    <w:multiLevelType w:val="multilevel"/>
    <w:tmpl w:val="4BD874B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4CE7510"/>
    <w:multiLevelType w:val="multilevel"/>
    <w:tmpl w:val="64CE75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266B0C"/>
    <w:multiLevelType w:val="multilevel"/>
    <w:tmpl w:val="76266B0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FA23FB4"/>
    <w:multiLevelType w:val="multilevel"/>
    <w:tmpl w:val="7FA23F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37711520">
    <w:abstractNumId w:val="3"/>
  </w:num>
  <w:num w:numId="2" w16cid:durableId="520052254">
    <w:abstractNumId w:val="8"/>
  </w:num>
  <w:num w:numId="3" w16cid:durableId="1748459482">
    <w:abstractNumId w:val="6"/>
  </w:num>
  <w:num w:numId="4" w16cid:durableId="1982467278">
    <w:abstractNumId w:val="7"/>
  </w:num>
  <w:num w:numId="5" w16cid:durableId="546992243">
    <w:abstractNumId w:val="5"/>
  </w:num>
  <w:num w:numId="6" w16cid:durableId="422341808">
    <w:abstractNumId w:val="1"/>
  </w:num>
  <w:num w:numId="7" w16cid:durableId="183906148">
    <w:abstractNumId w:val="2"/>
  </w:num>
  <w:num w:numId="8" w16cid:durableId="794178069">
    <w:abstractNumId w:val="0"/>
  </w:num>
  <w:num w:numId="9" w16cid:durableId="1756779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9B"/>
    <w:rsid w:val="00054F46"/>
    <w:rsid w:val="0006340A"/>
    <w:rsid w:val="000D14C6"/>
    <w:rsid w:val="00106FA9"/>
    <w:rsid w:val="00127CC4"/>
    <w:rsid w:val="00163C76"/>
    <w:rsid w:val="00176790"/>
    <w:rsid w:val="002805EE"/>
    <w:rsid w:val="002977A2"/>
    <w:rsid w:val="003B5E76"/>
    <w:rsid w:val="003C0F9B"/>
    <w:rsid w:val="003D42BA"/>
    <w:rsid w:val="00486660"/>
    <w:rsid w:val="004919D8"/>
    <w:rsid w:val="00525794"/>
    <w:rsid w:val="00535AC6"/>
    <w:rsid w:val="00627283"/>
    <w:rsid w:val="00657BA3"/>
    <w:rsid w:val="006910C6"/>
    <w:rsid w:val="007375BD"/>
    <w:rsid w:val="0079411F"/>
    <w:rsid w:val="007D7E3E"/>
    <w:rsid w:val="00830591"/>
    <w:rsid w:val="0083254E"/>
    <w:rsid w:val="00893449"/>
    <w:rsid w:val="008D3EE1"/>
    <w:rsid w:val="009A3B6F"/>
    <w:rsid w:val="00A41014"/>
    <w:rsid w:val="00B85E61"/>
    <w:rsid w:val="00BC0DA2"/>
    <w:rsid w:val="00BE16D4"/>
    <w:rsid w:val="00D353B2"/>
    <w:rsid w:val="00D97FBA"/>
    <w:rsid w:val="00F45EA7"/>
    <w:rsid w:val="00F93D5F"/>
    <w:rsid w:val="0E5C2C3E"/>
    <w:rsid w:val="2E3716BA"/>
    <w:rsid w:val="335A74A5"/>
    <w:rsid w:val="62BD3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7B8B"/>
  <w15:docId w15:val="{630AED2D-6773-4373-8771-71D809C9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Theme="minorHAnsi" w:eastAsiaTheme="minorHAnsi"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Spacing">
    <w:name w:val="No Spacing"/>
    <w:uiPriority w:val="1"/>
    <w:qFormat/>
    <w:rPr>
      <w:rFonts w:asciiTheme="minorHAnsi" w:eastAsiaTheme="minorHAnsi" w:hAnsiTheme="minorHAnsi" w:cstheme="minorBidi"/>
      <w:sz w:val="22"/>
      <w:szCs w:val="22"/>
    </w:rPr>
  </w:style>
  <w:style w:type="paragraph" w:styleId="ListParagraph">
    <w:name w:val="List Paragraph"/>
    <w:basedOn w:val="Normal"/>
    <w:uiPriority w:val="34"/>
    <w:qFormat/>
    <w:pPr>
      <w:spacing w:line="259" w:lineRule="auto"/>
      <w:ind w:left="720"/>
      <w:contextualSpacing/>
    </w:pPr>
  </w:style>
  <w:style w:type="paragraph" w:customStyle="1" w:styleId="trt0xe">
    <w:name w:val="trt0x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980</Words>
  <Characters>5586</Characters>
  <Application>Microsoft Office Word</Application>
  <DocSecurity>0</DocSecurity>
  <Lines>46</Lines>
  <Paragraphs>13</Paragraphs>
  <ScaleCrop>false</ScaleCrop>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14</cp:revision>
  <dcterms:created xsi:type="dcterms:W3CDTF">2022-12-01T10:45:00Z</dcterms:created>
  <dcterms:modified xsi:type="dcterms:W3CDTF">2026-06-15T06:18:00Z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26C735975CF4430C817080C7335A2F87_12</vt:lpwstr>
  </property>
</Properties>
</file>