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FFDEA" w14:textId="77777777" w:rsidR="00B31D1E" w:rsidRDefault="00000000">
      <w:pPr>
        <w:jc w:val="center"/>
        <w:rPr>
          <w:rFonts w:ascii="Times New Roman" w:hAnsi="Times New Roman" w:cs="Times New Roman"/>
          <w:b/>
          <w:sz w:val="28"/>
          <w:szCs w:val="28"/>
        </w:rPr>
      </w:pPr>
      <w:bookmarkStart w:id="0" w:name="_Hlk123657497"/>
      <w:bookmarkStart w:id="1" w:name="_Hlk123662191"/>
      <w:bookmarkStart w:id="2" w:name="_Hlk123663075"/>
      <w:r>
        <w:rPr>
          <w:rFonts w:ascii="Times New Roman" w:hAnsi="Times New Roman" w:cs="Times New Roman"/>
          <w:b/>
          <w:sz w:val="28"/>
          <w:szCs w:val="28"/>
        </w:rPr>
        <w:t>BASIC 8</w:t>
      </w:r>
    </w:p>
    <w:p w14:paraId="665CB473" w14:textId="77777777" w:rsidR="00B31D1E" w:rsidRDefault="00000000">
      <w:pPr>
        <w:jc w:val="center"/>
        <w:rPr>
          <w:rFonts w:ascii="Times New Roman" w:hAnsi="Times New Roman" w:cs="Times New Roman"/>
          <w:b/>
          <w:sz w:val="28"/>
          <w:szCs w:val="28"/>
        </w:rPr>
      </w:pPr>
      <w:r>
        <w:rPr>
          <w:rFonts w:ascii="Times New Roman" w:hAnsi="Times New Roman" w:cs="Times New Roman"/>
          <w:b/>
          <w:sz w:val="28"/>
          <w:szCs w:val="28"/>
        </w:rPr>
        <w:t>WEEKLY LESSON PLAN – WEEK 2</w:t>
      </w:r>
    </w:p>
    <w:tbl>
      <w:tblPr>
        <w:tblpPr w:leftFromText="180" w:rightFromText="180" w:vertAnchor="page" w:horzAnchor="margin" w:tblpXSpec="center" w:tblpY="1546"/>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4819"/>
        <w:gridCol w:w="3180"/>
        <w:gridCol w:w="1040"/>
        <w:gridCol w:w="308"/>
        <w:gridCol w:w="27"/>
        <w:gridCol w:w="1257"/>
        <w:gridCol w:w="112"/>
        <w:gridCol w:w="35"/>
        <w:gridCol w:w="508"/>
        <w:gridCol w:w="861"/>
        <w:gridCol w:w="2028"/>
      </w:tblGrid>
      <w:tr w:rsidR="00B31D1E" w14:paraId="0A7A5FEE" w14:textId="77777777">
        <w:trPr>
          <w:trHeight w:val="1408"/>
        </w:trPr>
        <w:tc>
          <w:tcPr>
            <w:tcW w:w="1555" w:type="dxa"/>
          </w:tcPr>
          <w:p w14:paraId="0D8393B2" w14:textId="77777777" w:rsidR="00B31D1E" w:rsidRDefault="00000000">
            <w:pPr>
              <w:rPr>
                <w:rFonts w:ascii="Times New Roman" w:hAnsi="Times New Roman" w:cs="Times New Roman"/>
                <w:b/>
              </w:rPr>
            </w:pPr>
            <w:r>
              <w:rPr>
                <w:rFonts w:ascii="Times New Roman" w:hAnsi="Times New Roman" w:cs="Times New Roman"/>
                <w:b/>
              </w:rPr>
              <w:t>Strand:</w:t>
            </w:r>
          </w:p>
        </w:tc>
        <w:tc>
          <w:tcPr>
            <w:tcW w:w="9039" w:type="dxa"/>
            <w:gridSpan w:val="3"/>
          </w:tcPr>
          <w:p w14:paraId="0BC5D574" w14:textId="77777777" w:rsidR="00B31D1E" w:rsidRDefault="00000000">
            <w:pPr>
              <w:pStyle w:val="ListParagraph"/>
              <w:numPr>
                <w:ilvl w:val="0"/>
                <w:numId w:val="1"/>
              </w:numPr>
              <w:rPr>
                <w:rFonts w:ascii="Times New Roman" w:hAnsi="Times New Roman" w:cs="Times New Roman"/>
              </w:rPr>
            </w:pPr>
            <w:r>
              <w:rPr>
                <w:rFonts w:ascii="Times New Roman" w:hAnsi="Times New Roman" w:cs="Times New Roman"/>
              </w:rPr>
              <w:t>Oral language (listening and speaking)</w:t>
            </w:r>
          </w:p>
          <w:p w14:paraId="3F9A890D" w14:textId="77777777" w:rsidR="00B31D1E" w:rsidRDefault="00000000">
            <w:pPr>
              <w:pStyle w:val="ListParagraph"/>
              <w:numPr>
                <w:ilvl w:val="0"/>
                <w:numId w:val="1"/>
              </w:numPr>
              <w:rPr>
                <w:rFonts w:ascii="Times New Roman" w:hAnsi="Times New Roman" w:cs="Times New Roman"/>
              </w:rPr>
            </w:pPr>
            <w:r>
              <w:rPr>
                <w:rFonts w:ascii="Times New Roman" w:hAnsi="Times New Roman" w:cs="Times New Roman"/>
              </w:rPr>
              <w:t>Reading</w:t>
            </w:r>
          </w:p>
          <w:p w14:paraId="26887D42" w14:textId="77777777" w:rsidR="00B31D1E" w:rsidRDefault="00000000">
            <w:pPr>
              <w:pStyle w:val="ListParagraph"/>
              <w:numPr>
                <w:ilvl w:val="0"/>
                <w:numId w:val="1"/>
              </w:numPr>
              <w:rPr>
                <w:rFonts w:ascii="Times New Roman" w:hAnsi="Times New Roman" w:cs="Times New Roman"/>
              </w:rPr>
            </w:pPr>
            <w:r>
              <w:rPr>
                <w:rFonts w:ascii="Times New Roman" w:hAnsi="Times New Roman" w:cs="Times New Roman"/>
              </w:rPr>
              <w:t>Grammar Usage</w:t>
            </w:r>
          </w:p>
          <w:p w14:paraId="5D3A1608" w14:textId="77777777" w:rsidR="00B31D1E" w:rsidRDefault="00000000">
            <w:pPr>
              <w:pStyle w:val="ListParagraph"/>
              <w:numPr>
                <w:ilvl w:val="0"/>
                <w:numId w:val="1"/>
              </w:numPr>
              <w:rPr>
                <w:rFonts w:ascii="Times New Roman" w:hAnsi="Times New Roman" w:cs="Times New Roman"/>
              </w:rPr>
            </w:pPr>
            <w:r>
              <w:rPr>
                <w:rFonts w:ascii="Times New Roman" w:hAnsi="Times New Roman" w:cs="Times New Roman"/>
              </w:rPr>
              <w:t>Literature</w:t>
            </w:r>
          </w:p>
        </w:tc>
        <w:tc>
          <w:tcPr>
            <w:tcW w:w="1739" w:type="dxa"/>
            <w:gridSpan w:val="5"/>
          </w:tcPr>
          <w:p w14:paraId="186C0E92" w14:textId="77777777" w:rsidR="00B31D1E" w:rsidRDefault="00000000">
            <w:pPr>
              <w:rPr>
                <w:rFonts w:ascii="Times New Roman" w:hAnsi="Times New Roman" w:cs="Times New Roman"/>
                <w:b/>
                <w:bCs/>
              </w:rPr>
            </w:pPr>
            <w:r>
              <w:rPr>
                <w:rFonts w:ascii="Times New Roman" w:hAnsi="Times New Roman" w:cs="Times New Roman"/>
                <w:b/>
                <w:bCs/>
              </w:rPr>
              <w:t>Sub-Strand:</w:t>
            </w:r>
          </w:p>
        </w:tc>
        <w:tc>
          <w:tcPr>
            <w:tcW w:w="3397" w:type="dxa"/>
            <w:gridSpan w:val="3"/>
          </w:tcPr>
          <w:p w14:paraId="0477AC78" w14:textId="77777777" w:rsidR="00B31D1E" w:rsidRDefault="00000000">
            <w:pPr>
              <w:pStyle w:val="ListParagraph"/>
              <w:numPr>
                <w:ilvl w:val="0"/>
                <w:numId w:val="2"/>
              </w:numPr>
              <w:rPr>
                <w:rFonts w:ascii="Times New Roman" w:hAnsi="Times New Roman" w:cs="Times New Roman"/>
              </w:rPr>
            </w:pPr>
            <w:r>
              <w:rPr>
                <w:rFonts w:ascii="Times New Roman" w:hAnsi="Times New Roman" w:cs="Times New Roman"/>
              </w:rPr>
              <w:t>Conversation/everyday discourse</w:t>
            </w:r>
          </w:p>
          <w:p w14:paraId="7E201842" w14:textId="77777777" w:rsidR="00B31D1E" w:rsidRDefault="00000000">
            <w:pPr>
              <w:pStyle w:val="ListParagraph"/>
              <w:numPr>
                <w:ilvl w:val="0"/>
                <w:numId w:val="2"/>
              </w:numPr>
              <w:rPr>
                <w:rFonts w:ascii="Times New Roman" w:hAnsi="Times New Roman" w:cs="Times New Roman"/>
              </w:rPr>
            </w:pPr>
            <w:r>
              <w:rPr>
                <w:rFonts w:ascii="Times New Roman" w:hAnsi="Times New Roman" w:cs="Times New Roman"/>
              </w:rPr>
              <w:t>Comprehension</w:t>
            </w:r>
          </w:p>
          <w:p w14:paraId="304FA3AC" w14:textId="77777777" w:rsidR="00B31D1E" w:rsidRDefault="00000000">
            <w:pPr>
              <w:pStyle w:val="ListParagraph"/>
              <w:numPr>
                <w:ilvl w:val="0"/>
                <w:numId w:val="2"/>
              </w:numPr>
              <w:rPr>
                <w:rFonts w:ascii="Times New Roman" w:hAnsi="Times New Roman" w:cs="Times New Roman"/>
              </w:rPr>
            </w:pPr>
            <w:r>
              <w:rPr>
                <w:rFonts w:ascii="Times New Roman" w:hAnsi="Times New Roman" w:cs="Times New Roman"/>
              </w:rPr>
              <w:t>Grammar</w:t>
            </w:r>
          </w:p>
          <w:p w14:paraId="7A46D586" w14:textId="77777777" w:rsidR="00B31D1E" w:rsidRDefault="00000000">
            <w:pPr>
              <w:pStyle w:val="ListParagraph"/>
              <w:numPr>
                <w:ilvl w:val="0"/>
                <w:numId w:val="2"/>
              </w:numPr>
              <w:rPr>
                <w:rFonts w:ascii="Times New Roman" w:hAnsi="Times New Roman" w:cs="Times New Roman"/>
              </w:rPr>
            </w:pPr>
            <w:r>
              <w:rPr>
                <w:rFonts w:ascii="Times New Roman" w:hAnsi="Times New Roman" w:cs="Times New Roman"/>
              </w:rPr>
              <w:t>Narrative, Drama and Poetry</w:t>
            </w:r>
          </w:p>
        </w:tc>
      </w:tr>
      <w:tr w:rsidR="00B31D1E" w14:paraId="65E3EEA3" w14:textId="77777777">
        <w:trPr>
          <w:trHeight w:val="1005"/>
        </w:trPr>
        <w:tc>
          <w:tcPr>
            <w:tcW w:w="1555" w:type="dxa"/>
          </w:tcPr>
          <w:p w14:paraId="13BEF6D2" w14:textId="77777777" w:rsidR="00B31D1E" w:rsidRDefault="00B31D1E">
            <w:pPr>
              <w:rPr>
                <w:rFonts w:ascii="Times New Roman" w:hAnsi="Times New Roman" w:cs="Times New Roman"/>
                <w:b/>
              </w:rPr>
            </w:pPr>
          </w:p>
          <w:p w14:paraId="200F8319" w14:textId="77777777" w:rsidR="00B31D1E" w:rsidRDefault="00000000">
            <w:pPr>
              <w:rPr>
                <w:rFonts w:ascii="Times New Roman" w:hAnsi="Times New Roman" w:cs="Times New Roman"/>
                <w:b/>
              </w:rPr>
            </w:pPr>
            <w:r>
              <w:rPr>
                <w:rFonts w:ascii="Times New Roman" w:hAnsi="Times New Roman" w:cs="Times New Roman"/>
                <w:b/>
              </w:rPr>
              <w:t>Content Standard:</w:t>
            </w:r>
          </w:p>
        </w:tc>
        <w:tc>
          <w:tcPr>
            <w:tcW w:w="14175" w:type="dxa"/>
            <w:gridSpan w:val="11"/>
          </w:tcPr>
          <w:p w14:paraId="0E252163" w14:textId="77777777" w:rsidR="00B31D1E" w:rsidRDefault="00000000">
            <w:pPr>
              <w:rPr>
                <w:rFonts w:ascii="Times New Roman" w:eastAsia="Gill Sans MT" w:hAnsi="Times New Roman" w:cs="Times New Roman"/>
                <w:b/>
                <w:bCs/>
              </w:rPr>
            </w:pPr>
            <w:r>
              <w:rPr>
                <w:rFonts w:ascii="Times New Roman" w:eastAsia="Gill Sans MT" w:hAnsi="Times New Roman" w:cs="Times New Roman"/>
              </w:rPr>
              <w:t xml:space="preserve">B8.1.1.1: Demonstrate use of appropriate language orally in specific situations </w:t>
            </w:r>
            <w:r>
              <w:rPr>
                <w:rFonts w:ascii="Times New Roman" w:eastAsia="Gill Sans MT" w:hAnsi="Times New Roman" w:cs="Times New Roman"/>
                <w:b/>
                <w:bCs/>
              </w:rPr>
              <w:t>(Oral Language)</w:t>
            </w:r>
          </w:p>
          <w:p w14:paraId="417E9B7F" w14:textId="77777777" w:rsidR="00B31D1E" w:rsidRDefault="00000000">
            <w:pPr>
              <w:rPr>
                <w:rFonts w:ascii="Times New Roman" w:eastAsia="Gill Sans MT" w:hAnsi="Times New Roman" w:cs="Times New Roman"/>
                <w:b/>
                <w:bCs/>
              </w:rPr>
            </w:pPr>
            <w:r>
              <w:rPr>
                <w:rFonts w:ascii="Times New Roman" w:eastAsia="Gill Sans MT" w:hAnsi="Times New Roman" w:cs="Times New Roman"/>
              </w:rPr>
              <w:t>B8.2.1.1: Demonstrate increasing confidence in independence in reading</w:t>
            </w:r>
            <w:r>
              <w:rPr>
                <w:rFonts w:ascii="Times New Roman" w:eastAsia="Gill Sans MT" w:hAnsi="Times New Roman" w:cs="Times New Roman"/>
                <w:b/>
                <w:bCs/>
              </w:rPr>
              <w:t>.( Reading)</w:t>
            </w:r>
          </w:p>
          <w:p w14:paraId="31202A62" w14:textId="77777777" w:rsidR="00B31D1E" w:rsidRDefault="00000000">
            <w:pPr>
              <w:rPr>
                <w:rFonts w:ascii="Times New Roman" w:eastAsia="Gill Sans MT" w:hAnsi="Times New Roman" w:cs="Times New Roman"/>
                <w:b/>
                <w:bCs/>
              </w:rPr>
            </w:pPr>
            <w:r>
              <w:rPr>
                <w:rFonts w:ascii="Times New Roman" w:eastAsia="Gill Sans MT" w:hAnsi="Times New Roman" w:cs="Times New Roman"/>
              </w:rPr>
              <w:t xml:space="preserve">B8.3.1.1: Apply the knowledge of word classes and their functions in Communication </w:t>
            </w:r>
            <w:r>
              <w:rPr>
                <w:rFonts w:ascii="Times New Roman" w:eastAsia="Gill Sans MT" w:hAnsi="Times New Roman" w:cs="Times New Roman"/>
                <w:b/>
                <w:bCs/>
              </w:rPr>
              <w:t>( Grammar)</w:t>
            </w:r>
          </w:p>
          <w:p w14:paraId="3A06C3E0" w14:textId="77777777" w:rsidR="00B31D1E" w:rsidRDefault="00000000">
            <w:pPr>
              <w:rPr>
                <w:rFonts w:ascii="Times New Roman" w:hAnsi="Times New Roman" w:cs="Times New Roman"/>
              </w:rPr>
            </w:pPr>
            <w:r>
              <w:rPr>
                <w:rFonts w:ascii="Times New Roman" w:eastAsia="GillSansMT-Bold" w:hAnsi="Times New Roman" w:cs="Times New Roman"/>
                <w:color w:val="231F20"/>
                <w:lang w:eastAsia="zh-CN" w:bidi="ar"/>
              </w:rPr>
              <w:t xml:space="preserve">B8.5.1.1: Demonstrate understanding of how various elements of literary genres contribute to meaning </w:t>
            </w:r>
            <w:r>
              <w:rPr>
                <w:rFonts w:ascii="Times New Roman" w:eastAsia="GillSansMT-Bold" w:hAnsi="Times New Roman" w:cs="Times New Roman"/>
                <w:b/>
                <w:bCs/>
                <w:color w:val="231F20"/>
                <w:lang w:eastAsia="zh-CN" w:bidi="ar"/>
              </w:rPr>
              <w:t>(Literature)</w:t>
            </w:r>
          </w:p>
          <w:p w14:paraId="30952CC9" w14:textId="77777777" w:rsidR="00B31D1E" w:rsidRDefault="00B31D1E">
            <w:pPr>
              <w:rPr>
                <w:rFonts w:ascii="Times New Roman" w:eastAsia="Gill Sans MT" w:hAnsi="Times New Roman" w:cs="Times New Roman"/>
                <w:b/>
                <w:bCs/>
              </w:rPr>
            </w:pPr>
          </w:p>
        </w:tc>
      </w:tr>
      <w:tr w:rsidR="00B31D1E" w14:paraId="4BEC995B" w14:textId="77777777">
        <w:trPr>
          <w:trHeight w:val="2634"/>
        </w:trPr>
        <w:tc>
          <w:tcPr>
            <w:tcW w:w="1555" w:type="dxa"/>
          </w:tcPr>
          <w:p w14:paraId="7446D853" w14:textId="77777777" w:rsidR="00B31D1E" w:rsidRDefault="00B31D1E">
            <w:pPr>
              <w:rPr>
                <w:rFonts w:ascii="Times New Roman" w:hAnsi="Times New Roman" w:cs="Times New Roman"/>
                <w:b/>
              </w:rPr>
            </w:pPr>
          </w:p>
          <w:p w14:paraId="5CE5E4AF" w14:textId="77777777" w:rsidR="00B31D1E" w:rsidRDefault="00000000">
            <w:pPr>
              <w:rPr>
                <w:rFonts w:ascii="Times New Roman" w:hAnsi="Times New Roman" w:cs="Times New Roman"/>
                <w:b/>
              </w:rPr>
            </w:pPr>
            <w:r>
              <w:rPr>
                <w:rFonts w:ascii="Times New Roman" w:hAnsi="Times New Roman" w:cs="Times New Roman"/>
                <w:b/>
              </w:rPr>
              <w:t>Indicator (s)</w:t>
            </w:r>
          </w:p>
        </w:tc>
        <w:tc>
          <w:tcPr>
            <w:tcW w:w="14175" w:type="dxa"/>
            <w:gridSpan w:val="11"/>
          </w:tcPr>
          <w:p w14:paraId="7A82E337" w14:textId="77777777" w:rsidR="00B31D1E" w:rsidRDefault="00000000">
            <w:pPr>
              <w:rPr>
                <w:rFonts w:ascii="Times New Roman" w:eastAsia="Gill Sans MT" w:hAnsi="Times New Roman" w:cs="Times New Roman"/>
                <w:b/>
                <w:bCs/>
              </w:rPr>
            </w:pPr>
            <w:r>
              <w:rPr>
                <w:rFonts w:ascii="Times New Roman" w:eastAsia="Gill Sans MT" w:hAnsi="Times New Roman" w:cs="Times New Roman"/>
              </w:rPr>
              <w:t>B8.1.1.1.1. Use appropriate register in everyday communication (informal and formal) with diverse partners on grade-level topics/texts/issues.</w:t>
            </w:r>
            <w:r>
              <w:rPr>
                <w:rFonts w:ascii="Times New Roman" w:eastAsia="Gill Sans MT" w:hAnsi="Times New Roman" w:cs="Times New Roman"/>
                <w:b/>
                <w:bCs/>
              </w:rPr>
              <w:t>(Oral Language)</w:t>
            </w:r>
          </w:p>
          <w:p w14:paraId="0A53A66D" w14:textId="77777777" w:rsidR="00B31D1E" w:rsidRDefault="00000000">
            <w:pPr>
              <w:rPr>
                <w:rFonts w:ascii="Times New Roman" w:eastAsia="Gill Sans MT" w:hAnsi="Times New Roman" w:cs="Times New Roman"/>
                <w:b/>
                <w:bCs/>
              </w:rPr>
            </w:pPr>
            <w:r>
              <w:rPr>
                <w:rFonts w:ascii="Times New Roman" w:eastAsia="Gill Sans MT" w:hAnsi="Times New Roman" w:cs="Times New Roman"/>
              </w:rPr>
              <w:t xml:space="preserve">B8.2.1.1.1. Use Monitoring and mental visualization to engage and understand non-fictional texts </w:t>
            </w:r>
            <w:r>
              <w:rPr>
                <w:rFonts w:ascii="Times New Roman" w:eastAsia="Gill Sans MT" w:hAnsi="Times New Roman" w:cs="Times New Roman"/>
                <w:b/>
                <w:bCs/>
              </w:rPr>
              <w:t>(Reading)</w:t>
            </w:r>
          </w:p>
          <w:p w14:paraId="46245760" w14:textId="77777777" w:rsidR="00B31D1E" w:rsidRDefault="00000000">
            <w:pPr>
              <w:rPr>
                <w:rFonts w:ascii="Times New Roman" w:eastAsia="Gill Sans MT" w:hAnsi="Times New Roman" w:cs="Times New Roman"/>
                <w:b/>
                <w:bCs/>
              </w:rPr>
            </w:pPr>
            <w:r>
              <w:rPr>
                <w:rFonts w:ascii="Times New Roman" w:eastAsia="Gill Sans MT" w:hAnsi="Times New Roman" w:cs="Times New Roman"/>
              </w:rPr>
              <w:t>B8.3.1.1.1. Use an increasing range of singular and plural forms of compound nouns correctly and appropriately in sentences</w:t>
            </w:r>
            <w:r>
              <w:rPr>
                <w:rFonts w:ascii="Times New Roman" w:eastAsia="Gill Sans MT" w:hAnsi="Times New Roman" w:cs="Times New Roman"/>
                <w:b/>
                <w:bCs/>
              </w:rPr>
              <w:t>(Grammar)</w:t>
            </w:r>
          </w:p>
          <w:p w14:paraId="7B38C50E" w14:textId="77777777" w:rsidR="00B31D1E" w:rsidRDefault="00000000">
            <w:pPr>
              <w:rPr>
                <w:rFonts w:ascii="Times New Roman" w:eastAsia="Gill Sans MT" w:hAnsi="Times New Roman" w:cs="Times New Roman"/>
              </w:rPr>
            </w:pPr>
            <w:r>
              <w:rPr>
                <w:rFonts w:ascii="Times New Roman" w:eastAsia="GillSansMT-Bold" w:hAnsi="Times New Roman" w:cs="Times New Roman"/>
                <w:color w:val="231F20"/>
                <w:lang w:eastAsia="zh-CN" w:bidi="ar"/>
              </w:rPr>
              <w:t>B8.5.1.1.1.Analyse the types of characters in texts</w:t>
            </w:r>
            <w:r>
              <w:rPr>
                <w:rFonts w:ascii="Times New Roman" w:eastAsia="GillSansMT-Bold" w:hAnsi="Times New Roman" w:cs="Times New Roman"/>
                <w:b/>
                <w:bCs/>
                <w:color w:val="231F20"/>
                <w:lang w:eastAsia="zh-CN" w:bidi="ar"/>
              </w:rPr>
              <w:t>(Literature)</w:t>
            </w:r>
          </w:p>
        </w:tc>
      </w:tr>
      <w:tr w:rsidR="00B31D1E" w14:paraId="0EBBFB1D" w14:textId="77777777">
        <w:trPr>
          <w:trHeight w:val="300"/>
        </w:trPr>
        <w:tc>
          <w:tcPr>
            <w:tcW w:w="1555" w:type="dxa"/>
          </w:tcPr>
          <w:p w14:paraId="4EC407DB" w14:textId="77777777" w:rsidR="00B31D1E" w:rsidRDefault="00000000">
            <w:pPr>
              <w:rPr>
                <w:rFonts w:ascii="Times New Roman" w:hAnsi="Times New Roman" w:cs="Times New Roman"/>
                <w:b/>
              </w:rPr>
            </w:pPr>
            <w:r>
              <w:rPr>
                <w:rFonts w:ascii="Times New Roman" w:hAnsi="Times New Roman" w:cs="Times New Roman"/>
                <w:b/>
              </w:rPr>
              <w:t>Week Ending</w:t>
            </w:r>
          </w:p>
        </w:tc>
        <w:tc>
          <w:tcPr>
            <w:tcW w:w="14175" w:type="dxa"/>
            <w:gridSpan w:val="11"/>
          </w:tcPr>
          <w:p w14:paraId="516E478E" w14:textId="5103AA97" w:rsidR="00B31D1E" w:rsidRDefault="00E5648C">
            <w:r>
              <w:t>18-09-2026</w:t>
            </w:r>
          </w:p>
        </w:tc>
      </w:tr>
      <w:tr w:rsidR="00B31D1E" w14:paraId="1F17042B" w14:textId="77777777">
        <w:trPr>
          <w:trHeight w:val="330"/>
        </w:trPr>
        <w:tc>
          <w:tcPr>
            <w:tcW w:w="1555" w:type="dxa"/>
          </w:tcPr>
          <w:p w14:paraId="5C9D49EC" w14:textId="77777777" w:rsidR="00B31D1E" w:rsidRDefault="00000000">
            <w:pPr>
              <w:rPr>
                <w:rFonts w:ascii="Times New Roman" w:hAnsi="Times New Roman" w:cs="Times New Roman"/>
                <w:b/>
              </w:rPr>
            </w:pPr>
            <w:r>
              <w:rPr>
                <w:rFonts w:ascii="Times New Roman" w:hAnsi="Times New Roman" w:cs="Times New Roman"/>
                <w:b/>
              </w:rPr>
              <w:t>Class</w:t>
            </w:r>
          </w:p>
        </w:tc>
        <w:tc>
          <w:tcPr>
            <w:tcW w:w="7999" w:type="dxa"/>
            <w:gridSpan w:val="2"/>
          </w:tcPr>
          <w:p w14:paraId="1929BA07" w14:textId="77777777" w:rsidR="00B31D1E" w:rsidRDefault="00000000">
            <w:pPr>
              <w:rPr>
                <w:rFonts w:ascii="Times New Roman" w:hAnsi="Times New Roman" w:cs="Times New Roman"/>
              </w:rPr>
            </w:pPr>
            <w:r>
              <w:rPr>
                <w:rFonts w:ascii="Times New Roman" w:hAnsi="Times New Roman" w:cs="Times New Roman"/>
              </w:rPr>
              <w:t xml:space="preserve">B.S. 8                           </w:t>
            </w:r>
          </w:p>
        </w:tc>
        <w:tc>
          <w:tcPr>
            <w:tcW w:w="1348" w:type="dxa"/>
            <w:gridSpan w:val="2"/>
          </w:tcPr>
          <w:p w14:paraId="70D26978" w14:textId="77777777" w:rsidR="00B31D1E" w:rsidRDefault="00000000">
            <w:pPr>
              <w:rPr>
                <w:rFonts w:ascii="Times New Roman" w:hAnsi="Times New Roman" w:cs="Times New Roman"/>
                <w:b/>
                <w:bCs/>
              </w:rPr>
            </w:pPr>
            <w:r>
              <w:rPr>
                <w:rFonts w:ascii="Times New Roman" w:hAnsi="Times New Roman" w:cs="Times New Roman"/>
                <w:b/>
                <w:bCs/>
              </w:rPr>
              <w:t>Class Size:</w:t>
            </w:r>
          </w:p>
        </w:tc>
        <w:tc>
          <w:tcPr>
            <w:tcW w:w="1396" w:type="dxa"/>
            <w:gridSpan w:val="3"/>
          </w:tcPr>
          <w:p w14:paraId="53251302" w14:textId="77777777" w:rsidR="00B31D1E" w:rsidRDefault="00B31D1E">
            <w:pPr>
              <w:rPr>
                <w:rFonts w:ascii="Times New Roman" w:hAnsi="Times New Roman" w:cs="Times New Roman"/>
              </w:rPr>
            </w:pPr>
          </w:p>
        </w:tc>
        <w:tc>
          <w:tcPr>
            <w:tcW w:w="1404" w:type="dxa"/>
            <w:gridSpan w:val="3"/>
          </w:tcPr>
          <w:p w14:paraId="50571BA7" w14:textId="77777777" w:rsidR="00B31D1E" w:rsidRDefault="00000000">
            <w:pPr>
              <w:rPr>
                <w:rFonts w:ascii="Times New Roman" w:hAnsi="Times New Roman" w:cs="Times New Roman"/>
                <w:b/>
                <w:bCs/>
              </w:rPr>
            </w:pPr>
            <w:r>
              <w:rPr>
                <w:rFonts w:ascii="Times New Roman" w:hAnsi="Times New Roman" w:cs="Times New Roman"/>
                <w:b/>
                <w:bCs/>
              </w:rPr>
              <w:t>Duration:</w:t>
            </w:r>
          </w:p>
        </w:tc>
        <w:tc>
          <w:tcPr>
            <w:tcW w:w="2028" w:type="dxa"/>
          </w:tcPr>
          <w:p w14:paraId="38CCAD09" w14:textId="77777777" w:rsidR="00B31D1E" w:rsidRDefault="00B31D1E">
            <w:pPr>
              <w:rPr>
                <w:rFonts w:ascii="Times New Roman" w:hAnsi="Times New Roman" w:cs="Times New Roman"/>
              </w:rPr>
            </w:pPr>
          </w:p>
        </w:tc>
      </w:tr>
      <w:tr w:rsidR="00B31D1E" w14:paraId="609122A7" w14:textId="77777777">
        <w:trPr>
          <w:trHeight w:val="270"/>
        </w:trPr>
        <w:tc>
          <w:tcPr>
            <w:tcW w:w="1555" w:type="dxa"/>
          </w:tcPr>
          <w:p w14:paraId="5107AD8D" w14:textId="77777777" w:rsidR="00B31D1E" w:rsidRDefault="00000000">
            <w:pPr>
              <w:rPr>
                <w:rFonts w:ascii="Times New Roman" w:hAnsi="Times New Roman" w:cs="Times New Roman"/>
                <w:b/>
              </w:rPr>
            </w:pPr>
            <w:r>
              <w:rPr>
                <w:rFonts w:ascii="Times New Roman" w:hAnsi="Times New Roman" w:cs="Times New Roman"/>
                <w:b/>
              </w:rPr>
              <w:t>Subject</w:t>
            </w:r>
          </w:p>
        </w:tc>
        <w:tc>
          <w:tcPr>
            <w:tcW w:w="14175" w:type="dxa"/>
            <w:gridSpan w:val="11"/>
          </w:tcPr>
          <w:p w14:paraId="2E99E273" w14:textId="77777777" w:rsidR="00B31D1E" w:rsidRDefault="00000000">
            <w:pPr>
              <w:rPr>
                <w:rFonts w:ascii="Times New Roman" w:hAnsi="Times New Roman" w:cs="Times New Roman"/>
              </w:rPr>
            </w:pPr>
            <w:r>
              <w:rPr>
                <w:rFonts w:ascii="Times New Roman" w:hAnsi="Times New Roman" w:cs="Times New Roman"/>
              </w:rPr>
              <w:t>English Language</w:t>
            </w:r>
          </w:p>
        </w:tc>
      </w:tr>
      <w:tr w:rsidR="00B31D1E" w14:paraId="12DE669C" w14:textId="77777777">
        <w:trPr>
          <w:trHeight w:val="315"/>
        </w:trPr>
        <w:tc>
          <w:tcPr>
            <w:tcW w:w="1555" w:type="dxa"/>
          </w:tcPr>
          <w:p w14:paraId="3AEB4872" w14:textId="77777777" w:rsidR="00B31D1E" w:rsidRDefault="00000000">
            <w:pPr>
              <w:rPr>
                <w:rFonts w:ascii="Times New Roman" w:hAnsi="Times New Roman" w:cs="Times New Roman"/>
                <w:b/>
              </w:rPr>
            </w:pPr>
            <w:r>
              <w:rPr>
                <w:rFonts w:ascii="Times New Roman" w:hAnsi="Times New Roman" w:cs="Times New Roman"/>
                <w:b/>
              </w:rPr>
              <w:t>Reference</w:t>
            </w:r>
          </w:p>
        </w:tc>
        <w:tc>
          <w:tcPr>
            <w:tcW w:w="14175" w:type="dxa"/>
            <w:gridSpan w:val="11"/>
          </w:tcPr>
          <w:p w14:paraId="6F4706D7" w14:textId="77777777" w:rsidR="00B31D1E" w:rsidRDefault="00000000">
            <w:pPr>
              <w:rPr>
                <w:rFonts w:ascii="Times New Roman" w:hAnsi="Times New Roman" w:cs="Times New Roman"/>
              </w:rPr>
            </w:pPr>
            <w:r>
              <w:rPr>
                <w:rFonts w:ascii="Times New Roman" w:hAnsi="Times New Roman" w:cs="Times New Roman"/>
              </w:rPr>
              <w:t>English Language Curriculum, Teachers Resource Pack, Learners Resource Pack, Literature Book</w:t>
            </w:r>
          </w:p>
        </w:tc>
      </w:tr>
      <w:tr w:rsidR="00B31D1E" w14:paraId="4A361FA6" w14:textId="77777777">
        <w:trPr>
          <w:trHeight w:val="435"/>
        </w:trPr>
        <w:tc>
          <w:tcPr>
            <w:tcW w:w="1555" w:type="dxa"/>
          </w:tcPr>
          <w:p w14:paraId="791335ED" w14:textId="77777777" w:rsidR="00B31D1E" w:rsidRDefault="00000000">
            <w:pPr>
              <w:rPr>
                <w:rFonts w:ascii="Times New Roman" w:hAnsi="Times New Roman" w:cs="Times New Roman"/>
                <w:b/>
              </w:rPr>
            </w:pPr>
            <w:r>
              <w:rPr>
                <w:rFonts w:ascii="Times New Roman" w:hAnsi="Times New Roman" w:cs="Times New Roman"/>
                <w:b/>
              </w:rPr>
              <w:t xml:space="preserve">Teaching / Learning </w:t>
            </w:r>
            <w:r>
              <w:rPr>
                <w:rFonts w:ascii="Times New Roman" w:hAnsi="Times New Roman" w:cs="Times New Roman"/>
                <w:b/>
              </w:rPr>
              <w:lastRenderedPageBreak/>
              <w:t>Resources</w:t>
            </w:r>
          </w:p>
        </w:tc>
        <w:tc>
          <w:tcPr>
            <w:tcW w:w="9374" w:type="dxa"/>
            <w:gridSpan w:val="5"/>
          </w:tcPr>
          <w:p w14:paraId="7108BB55" w14:textId="77777777" w:rsidR="00B31D1E" w:rsidRDefault="00000000">
            <w:pPr>
              <w:rPr>
                <w:rFonts w:ascii="Times New Roman" w:hAnsi="Times New Roman" w:cs="Times New Roman"/>
              </w:rPr>
            </w:pPr>
            <w:r>
              <w:rPr>
                <w:rFonts w:ascii="Times New Roman" w:hAnsi="Times New Roman" w:cs="Times New Roman"/>
              </w:rPr>
              <w:lastRenderedPageBreak/>
              <w:t>Reading Book, Poster, Pictures, Word Chart, Sentence Cards, Beacon of Light (Literature)</w:t>
            </w:r>
          </w:p>
        </w:tc>
        <w:tc>
          <w:tcPr>
            <w:tcW w:w="1912" w:type="dxa"/>
            <w:gridSpan w:val="4"/>
          </w:tcPr>
          <w:p w14:paraId="77079DFE" w14:textId="77777777" w:rsidR="00B31D1E" w:rsidRDefault="00000000">
            <w:pPr>
              <w:jc w:val="center"/>
              <w:rPr>
                <w:rFonts w:ascii="Times New Roman" w:hAnsi="Times New Roman" w:cs="Times New Roman"/>
                <w:b/>
                <w:bCs/>
              </w:rPr>
            </w:pPr>
            <w:r>
              <w:rPr>
                <w:rFonts w:ascii="Times New Roman" w:hAnsi="Times New Roman" w:cs="Times New Roman"/>
                <w:b/>
                <w:bCs/>
              </w:rPr>
              <w:t xml:space="preserve">Core </w:t>
            </w:r>
            <w:r>
              <w:rPr>
                <w:rFonts w:ascii="Times New Roman" w:hAnsi="Times New Roman" w:cs="Times New Roman"/>
                <w:b/>
                <w:bCs/>
              </w:rPr>
              <w:lastRenderedPageBreak/>
              <w:t>Competencies:</w:t>
            </w:r>
          </w:p>
        </w:tc>
        <w:tc>
          <w:tcPr>
            <w:tcW w:w="2889" w:type="dxa"/>
            <w:gridSpan w:val="2"/>
          </w:tcPr>
          <w:p w14:paraId="7A450BB0" w14:textId="77777777" w:rsidR="00B31D1E" w:rsidRDefault="00000000">
            <w:pPr>
              <w:pStyle w:val="ListParagraph"/>
              <w:numPr>
                <w:ilvl w:val="0"/>
                <w:numId w:val="3"/>
              </w:numPr>
              <w:rPr>
                <w:rFonts w:ascii="Times New Roman" w:hAnsi="Times New Roman" w:cs="Times New Roman"/>
              </w:rPr>
            </w:pPr>
            <w:r>
              <w:rPr>
                <w:rFonts w:ascii="Times New Roman" w:hAnsi="Times New Roman" w:cs="Times New Roman"/>
              </w:rPr>
              <w:lastRenderedPageBreak/>
              <w:t>Communication and</w:t>
            </w:r>
          </w:p>
          <w:p w14:paraId="45DE46DD" w14:textId="77777777" w:rsidR="00B31D1E" w:rsidRDefault="00000000">
            <w:pPr>
              <w:rPr>
                <w:rFonts w:ascii="Times New Roman" w:hAnsi="Times New Roman" w:cs="Times New Roman"/>
              </w:rPr>
            </w:pPr>
            <w:r>
              <w:rPr>
                <w:rFonts w:ascii="Times New Roman" w:hAnsi="Times New Roman" w:cs="Times New Roman"/>
              </w:rPr>
              <w:lastRenderedPageBreak/>
              <w:t>collaboration</w:t>
            </w:r>
          </w:p>
          <w:p w14:paraId="7B5163B9" w14:textId="77777777" w:rsidR="00B31D1E" w:rsidRDefault="00000000">
            <w:pPr>
              <w:pStyle w:val="ListParagraph"/>
              <w:numPr>
                <w:ilvl w:val="0"/>
                <w:numId w:val="3"/>
              </w:numPr>
              <w:rPr>
                <w:rFonts w:ascii="Times New Roman" w:hAnsi="Times New Roman" w:cs="Times New Roman"/>
              </w:rPr>
            </w:pPr>
            <w:r>
              <w:rPr>
                <w:rFonts w:ascii="Times New Roman" w:hAnsi="Times New Roman" w:cs="Times New Roman"/>
              </w:rPr>
              <w:t>Personal development and</w:t>
            </w:r>
          </w:p>
          <w:p w14:paraId="7C6BAF6F" w14:textId="77777777" w:rsidR="00B31D1E" w:rsidRDefault="00000000">
            <w:pPr>
              <w:rPr>
                <w:rFonts w:ascii="Times New Roman" w:hAnsi="Times New Roman" w:cs="Times New Roman"/>
              </w:rPr>
            </w:pPr>
            <w:r>
              <w:rPr>
                <w:rFonts w:ascii="Times New Roman" w:hAnsi="Times New Roman" w:cs="Times New Roman"/>
              </w:rPr>
              <w:t>leadership</w:t>
            </w:r>
          </w:p>
        </w:tc>
      </w:tr>
      <w:tr w:rsidR="00B31D1E" w14:paraId="7B992DAC" w14:textId="77777777">
        <w:trPr>
          <w:trHeight w:val="842"/>
        </w:trPr>
        <w:tc>
          <w:tcPr>
            <w:tcW w:w="1555" w:type="dxa"/>
          </w:tcPr>
          <w:p w14:paraId="1968F38E" w14:textId="77777777" w:rsidR="00B31D1E" w:rsidRDefault="00000000">
            <w:pPr>
              <w:rPr>
                <w:rFonts w:ascii="Times New Roman" w:hAnsi="Times New Roman" w:cs="Times New Roman"/>
                <w:b/>
              </w:rPr>
            </w:pPr>
            <w:r>
              <w:rPr>
                <w:rFonts w:ascii="Times New Roman" w:hAnsi="Times New Roman" w:cs="Times New Roman"/>
                <w:b/>
              </w:rPr>
              <w:lastRenderedPageBreak/>
              <w:t>DAY/DATE</w:t>
            </w:r>
          </w:p>
        </w:tc>
        <w:tc>
          <w:tcPr>
            <w:tcW w:w="4819" w:type="dxa"/>
          </w:tcPr>
          <w:p w14:paraId="6A5456AA" w14:textId="77777777" w:rsidR="00B31D1E" w:rsidRDefault="00000000">
            <w:pPr>
              <w:rPr>
                <w:rFonts w:ascii="Times New Roman" w:hAnsi="Times New Roman" w:cs="Times New Roman"/>
                <w:b/>
              </w:rPr>
            </w:pPr>
            <w:r>
              <w:rPr>
                <w:rFonts w:ascii="Times New Roman" w:hAnsi="Times New Roman" w:cs="Times New Roman"/>
                <w:b/>
              </w:rPr>
              <w:t>PHASE 1 : STARTER</w:t>
            </w:r>
          </w:p>
        </w:tc>
        <w:tc>
          <w:tcPr>
            <w:tcW w:w="5812" w:type="dxa"/>
            <w:gridSpan w:val="5"/>
          </w:tcPr>
          <w:p w14:paraId="408DADEC" w14:textId="77777777" w:rsidR="00B31D1E" w:rsidRDefault="00000000">
            <w:pPr>
              <w:rPr>
                <w:rFonts w:ascii="Times New Roman" w:hAnsi="Times New Roman" w:cs="Times New Roman"/>
                <w:b/>
              </w:rPr>
            </w:pPr>
            <w:r>
              <w:rPr>
                <w:rFonts w:ascii="Times New Roman" w:hAnsi="Times New Roman" w:cs="Times New Roman"/>
                <w:b/>
              </w:rPr>
              <w:t>PHASE 2:     MAIN</w:t>
            </w:r>
          </w:p>
        </w:tc>
        <w:tc>
          <w:tcPr>
            <w:tcW w:w="3544" w:type="dxa"/>
            <w:gridSpan w:val="5"/>
          </w:tcPr>
          <w:p w14:paraId="1655FB5F" w14:textId="77777777" w:rsidR="00B31D1E" w:rsidRDefault="00000000">
            <w:pPr>
              <w:rPr>
                <w:rFonts w:ascii="Times New Roman" w:hAnsi="Times New Roman" w:cs="Times New Roman"/>
                <w:b/>
              </w:rPr>
            </w:pPr>
            <w:r>
              <w:rPr>
                <w:rFonts w:ascii="Times New Roman" w:hAnsi="Times New Roman" w:cs="Times New Roman"/>
                <w:b/>
              </w:rPr>
              <w:t>PHASE 3:    REFLECTION</w:t>
            </w:r>
          </w:p>
        </w:tc>
      </w:tr>
      <w:tr w:rsidR="00B31D1E" w14:paraId="3DEFF7A6" w14:textId="77777777">
        <w:trPr>
          <w:trHeight w:val="1241"/>
        </w:trPr>
        <w:tc>
          <w:tcPr>
            <w:tcW w:w="1555" w:type="dxa"/>
          </w:tcPr>
          <w:p w14:paraId="3E7A083C" w14:textId="77777777" w:rsidR="00B31D1E" w:rsidRDefault="00000000">
            <w:pPr>
              <w:rPr>
                <w:rFonts w:ascii="Times New Roman" w:hAnsi="Times New Roman" w:cs="Times New Roman"/>
                <w:b/>
              </w:rPr>
            </w:pPr>
            <w:r>
              <w:rPr>
                <w:rFonts w:ascii="Times New Roman" w:hAnsi="Times New Roman" w:cs="Times New Roman"/>
                <w:b/>
              </w:rPr>
              <w:t>MONDAY</w:t>
            </w:r>
          </w:p>
        </w:tc>
        <w:tc>
          <w:tcPr>
            <w:tcW w:w="4819" w:type="dxa"/>
          </w:tcPr>
          <w:p w14:paraId="6A9ABD3C" w14:textId="77777777" w:rsidR="00B31D1E" w:rsidRDefault="00000000">
            <w:pPr>
              <w:spacing w:line="247" w:lineRule="auto"/>
              <w:rPr>
                <w:b/>
                <w:bCs/>
              </w:rPr>
            </w:pPr>
            <w:r>
              <w:rPr>
                <w:b/>
                <w:bCs/>
              </w:rPr>
              <w:t>Strand: Oral Language – Listening and speaking</w:t>
            </w:r>
          </w:p>
          <w:p w14:paraId="4D5AA606" w14:textId="77777777" w:rsidR="00B31D1E" w:rsidRDefault="00000000">
            <w:pPr>
              <w:spacing w:line="247" w:lineRule="auto"/>
              <w:rPr>
                <w:b/>
                <w:bCs/>
              </w:rPr>
            </w:pPr>
            <w:r>
              <w:rPr>
                <w:b/>
                <w:bCs/>
              </w:rPr>
              <w:t>Sub-Strand- Conversation/Everyday Discourse</w:t>
            </w:r>
          </w:p>
          <w:p w14:paraId="29A01E5B" w14:textId="77777777" w:rsidR="00B31D1E" w:rsidRDefault="00000000">
            <w:pPr>
              <w:spacing w:line="247" w:lineRule="auto"/>
            </w:pPr>
            <w:r>
              <w:t>Discuss the meaning of informal language register with the Learners.</w:t>
            </w:r>
          </w:p>
        </w:tc>
        <w:tc>
          <w:tcPr>
            <w:tcW w:w="5812" w:type="dxa"/>
            <w:gridSpan w:val="5"/>
          </w:tcPr>
          <w:p w14:paraId="7EB94B4B" w14:textId="77777777" w:rsidR="00B31D1E" w:rsidRDefault="00000000">
            <w:pPr>
              <w:pStyle w:val="ListParagraph"/>
              <w:numPr>
                <w:ilvl w:val="0"/>
                <w:numId w:val="4"/>
              </w:numPr>
              <w:spacing w:line="236" w:lineRule="auto"/>
            </w:pPr>
            <w:r>
              <w:t>Learners brainstorm to differentiate between formal and informal language register.</w:t>
            </w:r>
          </w:p>
          <w:p w14:paraId="258A6BF7" w14:textId="77777777" w:rsidR="00B31D1E" w:rsidRDefault="00000000">
            <w:pPr>
              <w:pStyle w:val="ListParagraph"/>
              <w:numPr>
                <w:ilvl w:val="0"/>
                <w:numId w:val="4"/>
              </w:numPr>
              <w:spacing w:line="236" w:lineRule="auto"/>
            </w:pPr>
            <w:r>
              <w:t>Assist learners to identify examples of informal register.</w:t>
            </w:r>
          </w:p>
          <w:p w14:paraId="4A5CB5FA" w14:textId="77777777" w:rsidR="00B31D1E" w:rsidRDefault="00000000">
            <w:pPr>
              <w:pStyle w:val="ListParagraph"/>
              <w:numPr>
                <w:ilvl w:val="0"/>
                <w:numId w:val="4"/>
              </w:numPr>
              <w:spacing w:line="236" w:lineRule="auto"/>
            </w:pPr>
            <w:r>
              <w:t>Discuss the characteristics of informal register with the Learners.</w:t>
            </w:r>
          </w:p>
          <w:p w14:paraId="61BE0A17" w14:textId="77777777" w:rsidR="00B31D1E" w:rsidRDefault="00000000">
            <w:pPr>
              <w:pStyle w:val="ListParagraph"/>
              <w:numPr>
                <w:ilvl w:val="0"/>
                <w:numId w:val="4"/>
              </w:numPr>
              <w:spacing w:line="236" w:lineRule="auto"/>
            </w:pPr>
            <w:r>
              <w:t>Through Peer-to-peer conversations, Learners in pairs to converse using informal registers.</w:t>
            </w:r>
          </w:p>
          <w:p w14:paraId="5295FF21" w14:textId="77777777" w:rsidR="00B31D1E" w:rsidRDefault="00000000">
            <w:pPr>
              <w:spacing w:line="236" w:lineRule="auto"/>
              <w:rPr>
                <w:b/>
                <w:bCs/>
              </w:rPr>
            </w:pPr>
            <w:r>
              <w:rPr>
                <w:b/>
                <w:bCs/>
              </w:rPr>
              <w:t>Informal Language Register;</w:t>
            </w:r>
          </w:p>
          <w:p w14:paraId="5F69689B" w14:textId="77777777" w:rsidR="00B31D1E" w:rsidRDefault="00000000">
            <w:pPr>
              <w:spacing w:line="236" w:lineRule="auto"/>
              <w:rPr>
                <w:b/>
                <w:bCs/>
              </w:rPr>
            </w:pPr>
            <w:r>
              <w:rPr>
                <w:rFonts w:cstheme="minorHAnsi"/>
                <w:shd w:val="clear" w:color="auto" w:fill="FFFFFF"/>
              </w:rPr>
              <w:t>Informal language is a style of speech and writing used when addressing someone we know or someone we would like to get to know. Informal language is used in conversations with friends, family, classmates and colleagues</w:t>
            </w:r>
            <w:r>
              <w:rPr>
                <w:rFonts w:ascii="Proxima Nova" w:hAnsi="Proxima Nova"/>
                <w:color w:val="393E42"/>
                <w:sz w:val="30"/>
                <w:szCs w:val="30"/>
                <w:shd w:val="clear" w:color="auto" w:fill="FFFFFF"/>
              </w:rPr>
              <w:t>.</w:t>
            </w:r>
          </w:p>
          <w:p w14:paraId="69DEF76B" w14:textId="77777777" w:rsidR="00B31D1E" w:rsidRDefault="00000000">
            <w:pPr>
              <w:spacing w:line="236" w:lineRule="auto"/>
              <w:ind w:left="360"/>
              <w:rPr>
                <w:b/>
                <w:bCs/>
              </w:rPr>
            </w:pPr>
            <w:r>
              <w:rPr>
                <w:rFonts w:ascii="Arial" w:eastAsia="Times New Roman" w:hAnsi="Arial" w:cs="Arial"/>
                <w:b/>
                <w:bCs/>
                <w:color w:val="202124"/>
                <w:sz w:val="24"/>
                <w:szCs w:val="24"/>
              </w:rPr>
              <w:t>difference between informal and formal register;</w:t>
            </w:r>
          </w:p>
          <w:p w14:paraId="29C6C067" w14:textId="77777777" w:rsidR="00B31D1E" w:rsidRDefault="00000000">
            <w:pPr>
              <w:pStyle w:val="ListParagraph"/>
              <w:numPr>
                <w:ilvl w:val="0"/>
                <w:numId w:val="5"/>
              </w:numPr>
              <w:shd w:val="clear" w:color="auto" w:fill="FFFFFF"/>
              <w:spacing w:after="0" w:line="240" w:lineRule="auto"/>
              <w:rPr>
                <w:rFonts w:eastAsia="Times New Roman" w:cstheme="minorHAnsi"/>
                <w:color w:val="202124"/>
              </w:rPr>
            </w:pPr>
            <w:r>
              <w:rPr>
                <w:rFonts w:eastAsia="Times New Roman" w:cstheme="minorHAnsi"/>
                <w:color w:val="202124"/>
              </w:rPr>
              <w:t xml:space="preserve">Formal language is less personal than informal language. It is used when writing for professional or academic purposes like university assignments. </w:t>
            </w:r>
          </w:p>
          <w:p w14:paraId="48D004E9" w14:textId="77777777" w:rsidR="00B31D1E" w:rsidRDefault="00000000">
            <w:pPr>
              <w:pStyle w:val="ListParagraph"/>
              <w:numPr>
                <w:ilvl w:val="0"/>
                <w:numId w:val="5"/>
              </w:numPr>
              <w:shd w:val="clear" w:color="auto" w:fill="FFFFFF"/>
              <w:spacing w:after="0" w:line="240" w:lineRule="auto"/>
              <w:rPr>
                <w:rFonts w:eastAsia="Times New Roman" w:cstheme="minorHAnsi"/>
                <w:color w:val="202124"/>
              </w:rPr>
            </w:pPr>
            <w:r>
              <w:rPr>
                <w:rFonts w:eastAsia="Times New Roman" w:cstheme="minorHAnsi"/>
                <w:color w:val="202124"/>
              </w:rPr>
              <w:t>Formal language does not use colloquialisms, contractions or first person pronouns such as 'I' or 'We'. Informal language is more casual and spontaneous.</w:t>
            </w:r>
          </w:p>
          <w:p w14:paraId="6F594226" w14:textId="77777777" w:rsidR="00B31D1E" w:rsidRDefault="00000000">
            <w:pPr>
              <w:shd w:val="clear" w:color="auto" w:fill="FFFFFF"/>
              <w:spacing w:after="0" w:line="240" w:lineRule="auto"/>
              <w:rPr>
                <w:rFonts w:eastAsia="Times New Roman" w:cstheme="minorHAnsi"/>
                <w:b/>
                <w:bCs/>
                <w:color w:val="202124"/>
              </w:rPr>
            </w:pPr>
            <w:r>
              <w:rPr>
                <w:rFonts w:eastAsia="Times New Roman" w:cstheme="minorHAnsi"/>
                <w:b/>
                <w:bCs/>
                <w:color w:val="202124"/>
              </w:rPr>
              <w:t>Example;</w:t>
            </w:r>
          </w:p>
          <w:p w14:paraId="4E4B8E09" w14:textId="77777777" w:rsidR="00B31D1E" w:rsidRDefault="00000000">
            <w:pPr>
              <w:pStyle w:val="NormalWeb"/>
              <w:shd w:val="clear" w:color="auto" w:fill="FFFFFF"/>
              <w:spacing w:before="0" w:beforeAutospacing="0" w:after="150" w:afterAutospacing="0"/>
              <w:rPr>
                <w:rFonts w:asciiTheme="minorHAnsi" w:hAnsiTheme="minorHAnsi" w:cstheme="minorHAnsi"/>
                <w:color w:val="393E42"/>
                <w:sz w:val="22"/>
                <w:szCs w:val="22"/>
              </w:rPr>
            </w:pPr>
            <w:r>
              <w:rPr>
                <w:rStyle w:val="Strong"/>
                <w:rFonts w:asciiTheme="minorHAnsi" w:hAnsiTheme="minorHAnsi" w:cstheme="minorHAnsi"/>
                <w:sz w:val="22"/>
                <w:szCs w:val="22"/>
              </w:rPr>
              <w:t>Informal</w:t>
            </w:r>
            <w:r>
              <w:rPr>
                <w:rFonts w:asciiTheme="minorHAnsi" w:hAnsiTheme="minorHAnsi" w:cstheme="minorHAnsi"/>
                <w:sz w:val="22"/>
                <w:szCs w:val="22"/>
              </w:rPr>
              <w:t>: I'm so sorry to hear that! I</w:t>
            </w:r>
            <w:r>
              <w:rPr>
                <w:rFonts w:ascii="Proxima Nova" w:hAnsi="Proxima Nova"/>
                <w:sz w:val="30"/>
                <w:szCs w:val="30"/>
              </w:rPr>
              <w:t xml:space="preserve"> </w:t>
            </w:r>
            <w:r>
              <w:rPr>
                <w:rFonts w:asciiTheme="minorHAnsi" w:hAnsiTheme="minorHAnsi" w:cstheme="minorHAnsi"/>
                <w:color w:val="393E42"/>
                <w:sz w:val="22"/>
                <w:szCs w:val="22"/>
              </w:rPr>
              <w:t xml:space="preserve">hope your dog gets well soon! Have you taken him to the vet yet? If you need any help </w:t>
            </w:r>
            <w:r>
              <w:rPr>
                <w:rFonts w:asciiTheme="minorHAnsi" w:hAnsiTheme="minorHAnsi" w:cstheme="minorHAnsi"/>
                <w:color w:val="393E42"/>
                <w:sz w:val="22"/>
                <w:szCs w:val="22"/>
              </w:rPr>
              <w:lastRenderedPageBreak/>
              <w:t>with that or with anything else, just let me know, okay?</w:t>
            </w:r>
          </w:p>
          <w:p w14:paraId="4394CE34" w14:textId="77777777" w:rsidR="00B31D1E" w:rsidRDefault="00000000">
            <w:pPr>
              <w:pStyle w:val="NormalWeb"/>
              <w:shd w:val="clear" w:color="auto" w:fill="FFFFFF"/>
              <w:spacing w:before="0" w:beforeAutospacing="0" w:after="0" w:afterAutospacing="0"/>
              <w:rPr>
                <w:rFonts w:asciiTheme="minorHAnsi" w:hAnsiTheme="minorHAnsi" w:cstheme="minorHAnsi"/>
                <w:color w:val="393E42"/>
                <w:sz w:val="22"/>
                <w:szCs w:val="22"/>
              </w:rPr>
            </w:pPr>
            <w:r>
              <w:rPr>
                <w:rStyle w:val="Strong"/>
                <w:rFonts w:asciiTheme="minorHAnsi" w:hAnsiTheme="minorHAnsi" w:cstheme="minorHAnsi"/>
                <w:color w:val="393E42"/>
                <w:sz w:val="22"/>
                <w:szCs w:val="22"/>
              </w:rPr>
              <w:t>Formal</w:t>
            </w:r>
            <w:r>
              <w:rPr>
                <w:rFonts w:asciiTheme="minorHAnsi" w:hAnsiTheme="minorHAnsi" w:cstheme="minorHAnsi"/>
                <w:color w:val="393E42"/>
                <w:sz w:val="22"/>
                <w:szCs w:val="22"/>
              </w:rPr>
              <w:t>: This is bad news indeed. I was told that in such dire circumstances, a pet must be taken to a veterinary clinic. Would you consider doing this? Should you need assistance, do not hesitate to contact me</w:t>
            </w:r>
          </w:p>
          <w:p w14:paraId="3EB7800D" w14:textId="77777777" w:rsidR="00B31D1E" w:rsidRDefault="00B31D1E">
            <w:pPr>
              <w:shd w:val="clear" w:color="auto" w:fill="FFFFFF"/>
              <w:spacing w:after="0" w:line="240" w:lineRule="auto"/>
              <w:rPr>
                <w:rFonts w:eastAsia="Times New Roman" w:cstheme="minorHAnsi"/>
                <w:color w:val="202124"/>
              </w:rPr>
            </w:pPr>
          </w:p>
          <w:p w14:paraId="20B8406D" w14:textId="77777777" w:rsidR="00B31D1E" w:rsidRDefault="00B31D1E">
            <w:pPr>
              <w:spacing w:line="236" w:lineRule="auto"/>
            </w:pPr>
          </w:p>
        </w:tc>
        <w:tc>
          <w:tcPr>
            <w:tcW w:w="3544" w:type="dxa"/>
            <w:gridSpan w:val="5"/>
          </w:tcPr>
          <w:p w14:paraId="578C56EF" w14:textId="77777777" w:rsidR="00B31D1E" w:rsidRDefault="00000000">
            <w:pPr>
              <w:spacing w:line="236" w:lineRule="auto"/>
            </w:pPr>
            <w:r>
              <w:lastRenderedPageBreak/>
              <w:t>Through questions and answers, conclude the lesson.</w:t>
            </w:r>
          </w:p>
        </w:tc>
      </w:tr>
      <w:tr w:rsidR="00B31D1E" w14:paraId="42BD69D6" w14:textId="77777777">
        <w:trPr>
          <w:trHeight w:val="1578"/>
        </w:trPr>
        <w:tc>
          <w:tcPr>
            <w:tcW w:w="1555" w:type="dxa"/>
          </w:tcPr>
          <w:p w14:paraId="39FC7991" w14:textId="77777777" w:rsidR="00B31D1E" w:rsidRDefault="00000000">
            <w:pPr>
              <w:rPr>
                <w:rFonts w:ascii="Times New Roman" w:hAnsi="Times New Roman" w:cs="Times New Roman"/>
                <w:b/>
              </w:rPr>
            </w:pPr>
            <w:r>
              <w:rPr>
                <w:rFonts w:ascii="Times New Roman" w:hAnsi="Times New Roman" w:cs="Times New Roman"/>
                <w:b/>
              </w:rPr>
              <w:t>TUESDAY</w:t>
            </w:r>
          </w:p>
        </w:tc>
        <w:tc>
          <w:tcPr>
            <w:tcW w:w="4819" w:type="dxa"/>
          </w:tcPr>
          <w:p w14:paraId="25D0767C" w14:textId="77777777" w:rsidR="00B31D1E" w:rsidRDefault="00000000">
            <w:pPr>
              <w:spacing w:line="247" w:lineRule="auto"/>
              <w:rPr>
                <w:b/>
                <w:bCs/>
              </w:rPr>
            </w:pPr>
            <w:r>
              <w:rPr>
                <w:b/>
                <w:bCs/>
              </w:rPr>
              <w:t>Strand: Reading</w:t>
            </w:r>
          </w:p>
          <w:p w14:paraId="495E3F79" w14:textId="77777777" w:rsidR="00B31D1E" w:rsidRDefault="00000000">
            <w:pPr>
              <w:spacing w:line="247" w:lineRule="auto"/>
              <w:rPr>
                <w:b/>
                <w:bCs/>
              </w:rPr>
            </w:pPr>
            <w:r>
              <w:rPr>
                <w:b/>
                <w:bCs/>
              </w:rPr>
              <w:t>Sub-Strand- Comprehension.</w:t>
            </w:r>
          </w:p>
          <w:p w14:paraId="3FB5E949" w14:textId="77777777" w:rsidR="00B31D1E" w:rsidRDefault="00000000">
            <w:pPr>
              <w:spacing w:line="247" w:lineRule="auto"/>
            </w:pPr>
            <w:r>
              <w:t>Select a narrative text from the English Reading Textbook.</w:t>
            </w:r>
          </w:p>
        </w:tc>
        <w:tc>
          <w:tcPr>
            <w:tcW w:w="5812" w:type="dxa"/>
            <w:gridSpan w:val="5"/>
          </w:tcPr>
          <w:p w14:paraId="40C377AD" w14:textId="77777777" w:rsidR="00B31D1E" w:rsidRDefault="00000000">
            <w:pPr>
              <w:pStyle w:val="ListParagraph"/>
              <w:numPr>
                <w:ilvl w:val="0"/>
                <w:numId w:val="6"/>
              </w:numPr>
              <w:spacing w:line="236" w:lineRule="auto"/>
            </w:pPr>
            <w:r>
              <w:t>Discuss the meaning of keywords and vocabularies in the passage with the Learners.</w:t>
            </w:r>
          </w:p>
          <w:p w14:paraId="25D2FFBE" w14:textId="77777777" w:rsidR="00B31D1E" w:rsidRDefault="00000000">
            <w:pPr>
              <w:pStyle w:val="ListParagraph"/>
              <w:numPr>
                <w:ilvl w:val="0"/>
                <w:numId w:val="6"/>
              </w:numPr>
              <w:spacing w:line="236" w:lineRule="auto"/>
            </w:pPr>
            <w:r>
              <w:t>Learners brainstorm to read text silently and create mental pictures to aid understanding of the text.</w:t>
            </w:r>
          </w:p>
          <w:p w14:paraId="2AA9D1F9" w14:textId="77777777" w:rsidR="00B31D1E" w:rsidRDefault="00000000">
            <w:pPr>
              <w:pStyle w:val="ListParagraph"/>
              <w:numPr>
                <w:ilvl w:val="0"/>
                <w:numId w:val="6"/>
              </w:numPr>
              <w:spacing w:line="236" w:lineRule="auto"/>
            </w:pPr>
            <w:r>
              <w:t>Individual Learners brainstorm to answer comprehension question about the text read.</w:t>
            </w:r>
          </w:p>
          <w:p w14:paraId="4FE90EE7" w14:textId="77777777" w:rsidR="00B31D1E" w:rsidRDefault="00000000">
            <w:pPr>
              <w:shd w:val="clear" w:color="auto" w:fill="FFFFFF"/>
              <w:spacing w:line="240" w:lineRule="auto"/>
              <w:rPr>
                <w:rFonts w:eastAsia="Times New Roman" w:cstheme="minorHAnsi"/>
              </w:rPr>
            </w:pPr>
            <w:r>
              <w:rPr>
                <w:rFonts w:eastAsia="Times New Roman" w:cstheme="minorHAnsi"/>
                <w:b/>
                <w:bCs/>
              </w:rPr>
              <w:t>Creating Mental Images</w:t>
            </w:r>
          </w:p>
          <w:p w14:paraId="3AED9EC4" w14:textId="77777777" w:rsidR="00B31D1E" w:rsidRDefault="00000000">
            <w:pPr>
              <w:numPr>
                <w:ilvl w:val="0"/>
                <w:numId w:val="7"/>
              </w:numPr>
              <w:shd w:val="clear" w:color="auto" w:fill="FFFFFF"/>
              <w:spacing w:after="60" w:line="240" w:lineRule="auto"/>
              <w:rPr>
                <w:rFonts w:eastAsia="Times New Roman" w:cstheme="minorHAnsi"/>
              </w:rPr>
            </w:pPr>
            <w:r>
              <w:rPr>
                <w:rFonts w:eastAsia="Times New Roman" w:cstheme="minorHAnsi"/>
              </w:rPr>
              <w:t xml:space="preserve">Use background knowledge and make connections. Many of the books kids like to read are about other kids who experience many of the same issues. </w:t>
            </w:r>
          </w:p>
          <w:p w14:paraId="48F09FCB" w14:textId="77777777" w:rsidR="00B31D1E" w:rsidRDefault="00000000">
            <w:pPr>
              <w:numPr>
                <w:ilvl w:val="0"/>
                <w:numId w:val="7"/>
              </w:numPr>
              <w:shd w:val="clear" w:color="auto" w:fill="FFFFFF"/>
              <w:spacing w:after="60" w:line="240" w:lineRule="auto"/>
              <w:rPr>
                <w:rFonts w:eastAsia="Times New Roman" w:cstheme="minorHAnsi"/>
              </w:rPr>
            </w:pPr>
            <w:r>
              <w:rPr>
                <w:rFonts w:eastAsia="Times New Roman" w:cstheme="minorHAnsi"/>
              </w:rPr>
              <w:t xml:space="preserve">Ask questions. Have your kids ask questions about what the author describes. </w:t>
            </w:r>
          </w:p>
          <w:p w14:paraId="522EF960" w14:textId="77777777" w:rsidR="00B31D1E" w:rsidRDefault="00000000">
            <w:pPr>
              <w:numPr>
                <w:ilvl w:val="0"/>
                <w:numId w:val="7"/>
              </w:numPr>
              <w:shd w:val="clear" w:color="auto" w:fill="FFFFFF"/>
              <w:spacing w:after="60" w:line="240" w:lineRule="auto"/>
              <w:rPr>
                <w:rFonts w:eastAsia="Times New Roman" w:cstheme="minorHAnsi"/>
              </w:rPr>
            </w:pPr>
            <w:r>
              <w:rPr>
                <w:rFonts w:eastAsia="Times New Roman" w:cstheme="minorHAnsi"/>
              </w:rPr>
              <w:t xml:space="preserve">Use all the senses. </w:t>
            </w:r>
          </w:p>
          <w:p w14:paraId="6F21AE6A" w14:textId="77777777" w:rsidR="00B31D1E" w:rsidRDefault="00000000">
            <w:pPr>
              <w:numPr>
                <w:ilvl w:val="0"/>
                <w:numId w:val="7"/>
              </w:numPr>
              <w:shd w:val="clear" w:color="auto" w:fill="FFFFFF"/>
              <w:spacing w:after="60" w:line="240" w:lineRule="auto"/>
              <w:rPr>
                <w:rFonts w:eastAsia="Times New Roman" w:cstheme="minorHAnsi"/>
              </w:rPr>
            </w:pPr>
            <w:r>
              <w:rPr>
                <w:rFonts w:eastAsia="Times New Roman" w:cstheme="minorHAnsi"/>
              </w:rPr>
              <w:t xml:space="preserve">Draw a picture. </w:t>
            </w:r>
          </w:p>
          <w:p w14:paraId="7A2D10D7" w14:textId="77777777" w:rsidR="00B31D1E" w:rsidRDefault="00000000">
            <w:pPr>
              <w:numPr>
                <w:ilvl w:val="0"/>
                <w:numId w:val="7"/>
              </w:numPr>
              <w:shd w:val="clear" w:color="auto" w:fill="FFFFFF"/>
              <w:spacing w:after="60" w:line="240" w:lineRule="auto"/>
              <w:rPr>
                <w:rFonts w:eastAsia="Times New Roman" w:cstheme="minorHAnsi"/>
              </w:rPr>
            </w:pPr>
            <w:r>
              <w:rPr>
                <w:rFonts w:eastAsia="Times New Roman" w:cstheme="minorHAnsi"/>
              </w:rPr>
              <w:t>About this blog series.</w:t>
            </w:r>
          </w:p>
          <w:p w14:paraId="2DEBFD85" w14:textId="77777777" w:rsidR="00B31D1E" w:rsidRDefault="00000000">
            <w:pPr>
              <w:shd w:val="clear" w:color="auto" w:fill="FFFFFF"/>
              <w:spacing w:after="60" w:line="240" w:lineRule="auto"/>
              <w:rPr>
                <w:rFonts w:eastAsia="Times New Roman" w:cstheme="minorHAnsi"/>
              </w:rPr>
            </w:pPr>
            <w:r>
              <w:rPr>
                <w:rFonts w:cstheme="minorHAnsi"/>
                <w:noProof/>
              </w:rPr>
              <w:drawing>
                <wp:inline distT="0" distB="0" distL="0" distR="0" wp14:anchorId="6B20BE37" wp14:editId="622E43BB">
                  <wp:extent cx="2470785" cy="1846580"/>
                  <wp:effectExtent l="0" t="0" r="571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470785" cy="1846580"/>
                          </a:xfrm>
                          <a:prstGeom prst="rect">
                            <a:avLst/>
                          </a:prstGeom>
                          <a:noFill/>
                          <a:ln>
                            <a:noFill/>
                          </a:ln>
                        </pic:spPr>
                      </pic:pic>
                    </a:graphicData>
                  </a:graphic>
                </wp:inline>
              </w:drawing>
            </w:r>
          </w:p>
          <w:p w14:paraId="5169A311" w14:textId="77777777" w:rsidR="00B31D1E" w:rsidRDefault="00B31D1E">
            <w:pPr>
              <w:spacing w:line="236" w:lineRule="auto"/>
            </w:pPr>
          </w:p>
        </w:tc>
        <w:tc>
          <w:tcPr>
            <w:tcW w:w="3544" w:type="dxa"/>
            <w:gridSpan w:val="5"/>
          </w:tcPr>
          <w:p w14:paraId="5CA1B584" w14:textId="77777777" w:rsidR="00B31D1E" w:rsidRDefault="00000000">
            <w:pPr>
              <w:spacing w:line="236" w:lineRule="auto"/>
            </w:pPr>
            <w:r>
              <w:lastRenderedPageBreak/>
              <w:t>Reflect on the technique used to aid understanding of text</w:t>
            </w:r>
          </w:p>
        </w:tc>
      </w:tr>
      <w:tr w:rsidR="00B31D1E" w14:paraId="03007206" w14:textId="77777777">
        <w:trPr>
          <w:trHeight w:val="1700"/>
        </w:trPr>
        <w:tc>
          <w:tcPr>
            <w:tcW w:w="1555" w:type="dxa"/>
          </w:tcPr>
          <w:p w14:paraId="77920B42" w14:textId="77777777" w:rsidR="00B31D1E" w:rsidRDefault="00000000">
            <w:pPr>
              <w:rPr>
                <w:rFonts w:ascii="Times New Roman" w:hAnsi="Times New Roman" w:cs="Times New Roman"/>
                <w:b/>
              </w:rPr>
            </w:pPr>
            <w:r>
              <w:rPr>
                <w:rFonts w:ascii="Times New Roman" w:hAnsi="Times New Roman" w:cs="Times New Roman"/>
                <w:b/>
              </w:rPr>
              <w:t>THURSDAY</w:t>
            </w:r>
          </w:p>
        </w:tc>
        <w:tc>
          <w:tcPr>
            <w:tcW w:w="4819" w:type="dxa"/>
          </w:tcPr>
          <w:p w14:paraId="38C6DEFC" w14:textId="77777777" w:rsidR="00B31D1E" w:rsidRDefault="00000000">
            <w:pPr>
              <w:spacing w:line="247" w:lineRule="auto"/>
              <w:rPr>
                <w:b/>
                <w:bCs/>
              </w:rPr>
            </w:pPr>
            <w:r>
              <w:rPr>
                <w:b/>
                <w:bCs/>
              </w:rPr>
              <w:t>Strand: Grammar Usage</w:t>
            </w:r>
          </w:p>
          <w:p w14:paraId="406534B3" w14:textId="77777777" w:rsidR="00B31D1E" w:rsidRDefault="00000000">
            <w:pPr>
              <w:spacing w:line="247" w:lineRule="auto"/>
              <w:rPr>
                <w:b/>
                <w:bCs/>
              </w:rPr>
            </w:pPr>
            <w:r>
              <w:rPr>
                <w:b/>
                <w:bCs/>
              </w:rPr>
              <w:t>Sub-Strand- Grammar</w:t>
            </w:r>
          </w:p>
          <w:p w14:paraId="05A397FD" w14:textId="77777777" w:rsidR="00B31D1E" w:rsidRDefault="00000000">
            <w:pPr>
              <w:spacing w:line="237" w:lineRule="auto"/>
            </w:pPr>
            <w:r>
              <w:t>Learners brainstorm to explain compound nouns.</w:t>
            </w:r>
          </w:p>
        </w:tc>
        <w:tc>
          <w:tcPr>
            <w:tcW w:w="5812" w:type="dxa"/>
            <w:gridSpan w:val="5"/>
          </w:tcPr>
          <w:p w14:paraId="700A7A08" w14:textId="77777777" w:rsidR="00B31D1E" w:rsidRDefault="00000000">
            <w:pPr>
              <w:pStyle w:val="ListParagraph"/>
              <w:numPr>
                <w:ilvl w:val="0"/>
                <w:numId w:val="8"/>
              </w:numPr>
              <w:spacing w:line="237" w:lineRule="auto"/>
              <w:ind w:right="51"/>
            </w:pPr>
            <w:r>
              <w:t>Assist Learners to identify examples of compound nouns.</w:t>
            </w:r>
          </w:p>
          <w:p w14:paraId="5CF87CCA" w14:textId="77777777" w:rsidR="00B31D1E" w:rsidRDefault="00000000">
            <w:pPr>
              <w:pStyle w:val="ListParagraph"/>
              <w:numPr>
                <w:ilvl w:val="0"/>
                <w:numId w:val="8"/>
              </w:numPr>
              <w:spacing w:line="237" w:lineRule="auto"/>
              <w:ind w:right="51"/>
            </w:pPr>
            <w:r>
              <w:t>Discuss with Learners the plural forms of compound nouns.</w:t>
            </w:r>
          </w:p>
          <w:p w14:paraId="43D84333" w14:textId="77777777" w:rsidR="00B31D1E" w:rsidRDefault="00000000">
            <w:pPr>
              <w:pStyle w:val="ListParagraph"/>
              <w:numPr>
                <w:ilvl w:val="0"/>
                <w:numId w:val="8"/>
              </w:numPr>
              <w:spacing w:line="237" w:lineRule="auto"/>
              <w:ind w:right="51"/>
            </w:pPr>
            <w:r>
              <w:t>Learners in small groups to discuss and form sentences with plural forms of Compound nouns.</w:t>
            </w:r>
          </w:p>
          <w:p w14:paraId="5A96D1FE" w14:textId="77777777" w:rsidR="00B31D1E" w:rsidRDefault="00000000">
            <w:pPr>
              <w:pStyle w:val="ListParagraph"/>
              <w:numPr>
                <w:ilvl w:val="0"/>
                <w:numId w:val="8"/>
              </w:numPr>
              <w:spacing w:line="237" w:lineRule="auto"/>
              <w:ind w:right="51"/>
              <w:rPr>
                <w:rFonts w:cstheme="minorHAnsi"/>
              </w:rPr>
            </w:pPr>
            <w:r>
              <w:t xml:space="preserve">A Representative from each group to present to the class their </w:t>
            </w:r>
            <w:r>
              <w:rPr>
                <w:rFonts w:cstheme="minorHAnsi"/>
              </w:rPr>
              <w:t>discussions and read sentences formed.</w:t>
            </w:r>
          </w:p>
          <w:p w14:paraId="6702EEA3" w14:textId="77777777" w:rsidR="00B31D1E" w:rsidRDefault="00000000">
            <w:pPr>
              <w:pStyle w:val="Heading1"/>
              <w:spacing w:before="0" w:beforeAutospacing="0" w:after="450" w:afterAutospacing="0"/>
              <w:rPr>
                <w:rFonts w:asciiTheme="minorHAnsi" w:hAnsiTheme="minorHAnsi" w:cstheme="minorHAnsi"/>
                <w:sz w:val="22"/>
                <w:szCs w:val="22"/>
              </w:rPr>
            </w:pPr>
            <w:r>
              <w:rPr>
                <w:rFonts w:asciiTheme="minorHAnsi" w:eastAsia="Gill Sans MT" w:hAnsiTheme="minorHAnsi" w:cstheme="minorHAnsi"/>
                <w:sz w:val="22"/>
                <w:szCs w:val="22"/>
              </w:rPr>
              <w:t xml:space="preserve"> </w:t>
            </w:r>
            <w:r>
              <w:rPr>
                <w:rFonts w:asciiTheme="minorHAnsi" w:hAnsiTheme="minorHAnsi" w:cstheme="minorHAnsi"/>
                <w:sz w:val="22"/>
                <w:szCs w:val="22"/>
              </w:rPr>
              <w:t>Compound nouns</w:t>
            </w:r>
          </w:p>
          <w:p w14:paraId="7689DC98" w14:textId="77777777" w:rsidR="00B31D1E" w:rsidRDefault="00000000">
            <w:pPr>
              <w:spacing w:after="360" w:line="240" w:lineRule="auto"/>
              <w:rPr>
                <w:rFonts w:eastAsia="Times New Roman" w:cstheme="minorHAnsi"/>
              </w:rPr>
            </w:pPr>
            <w:r>
              <w:rPr>
                <w:rFonts w:eastAsia="Times New Roman" w:cstheme="minorHAnsi"/>
              </w:rPr>
              <w:t>Words can be combined to form compound nouns. These are very common, and new combinations are invented almost daily. They normally have two parts. The first part tells us what kind of object or person it is, or what its purpose is. The second part identifies the object or person in question. Compound nouns often have a meaning that is different, or more specific, than the two separate words.</w:t>
            </w:r>
          </w:p>
          <w:tbl>
            <w:tblPr>
              <w:tblW w:w="5568" w:type="dxa"/>
              <w:tblBorders>
                <w:top w:val="single" w:sz="6" w:space="0" w:color="DFDFDF"/>
                <w:left w:val="single" w:sz="6" w:space="0" w:color="DFDFDF"/>
                <w:bottom w:val="single" w:sz="6" w:space="0" w:color="DFDFDF"/>
                <w:right w:val="single" w:sz="6" w:space="0" w:color="DFDFDF"/>
              </w:tblBorders>
              <w:tblCellMar>
                <w:top w:w="15" w:type="dxa"/>
                <w:left w:w="15" w:type="dxa"/>
                <w:bottom w:w="15" w:type="dxa"/>
                <w:right w:w="15" w:type="dxa"/>
              </w:tblCellMar>
              <w:tblLook w:val="04A0" w:firstRow="1" w:lastRow="0" w:firstColumn="1" w:lastColumn="0" w:noHBand="0" w:noVBand="1"/>
            </w:tblPr>
            <w:tblGrid>
              <w:gridCol w:w="2022"/>
              <w:gridCol w:w="1973"/>
              <w:gridCol w:w="1573"/>
            </w:tblGrid>
            <w:tr w:rsidR="00B31D1E" w14:paraId="1F60E15E" w14:textId="77777777">
              <w:trPr>
                <w:trHeight w:val="922"/>
                <w:tblHeader/>
              </w:trPr>
              <w:tc>
                <w:tcPr>
                  <w:tcW w:w="0" w:type="auto"/>
                  <w:tcBorders>
                    <w:top w:val="single" w:sz="6" w:space="0" w:color="B3B3B2"/>
                    <w:left w:val="single" w:sz="6" w:space="0" w:color="B3B3B2"/>
                    <w:bottom w:val="single" w:sz="6" w:space="0" w:color="B3B3B2"/>
                    <w:right w:val="single" w:sz="6" w:space="0" w:color="B3B3B2"/>
                  </w:tcBorders>
                  <w:tcMar>
                    <w:top w:w="120" w:type="dxa"/>
                    <w:left w:w="120" w:type="dxa"/>
                    <w:bottom w:w="120" w:type="dxa"/>
                    <w:right w:w="120" w:type="dxa"/>
                  </w:tcMar>
                </w:tcPr>
                <w:p w14:paraId="21E0BD50" w14:textId="77777777" w:rsidR="00B31D1E" w:rsidRDefault="00000000">
                  <w:pPr>
                    <w:framePr w:hSpace="180" w:wrap="around" w:vAnchor="page" w:hAnchor="margin" w:xAlign="center" w:y="1546"/>
                    <w:spacing w:before="240" w:after="360" w:line="360" w:lineRule="atLeast"/>
                    <w:rPr>
                      <w:rFonts w:eastAsia="Times New Roman" w:cstheme="minorHAnsi"/>
                      <w:b/>
                      <w:bCs/>
                    </w:rPr>
                  </w:pPr>
                  <w:r>
                    <w:rPr>
                      <w:rFonts w:eastAsia="Times New Roman" w:cstheme="minorHAnsi"/>
                      <w:b/>
                      <w:bCs/>
                    </w:rPr>
                    <w:t>First part: type or purpose</w:t>
                  </w:r>
                </w:p>
              </w:tc>
              <w:tc>
                <w:tcPr>
                  <w:tcW w:w="0" w:type="auto"/>
                  <w:tcBorders>
                    <w:top w:val="single" w:sz="6" w:space="0" w:color="B3B3B2"/>
                    <w:left w:val="single" w:sz="6" w:space="0" w:color="B3B3B2"/>
                    <w:bottom w:val="single" w:sz="6" w:space="0" w:color="B3B3B2"/>
                    <w:right w:val="single" w:sz="6" w:space="0" w:color="B3B3B2"/>
                  </w:tcBorders>
                  <w:tcMar>
                    <w:top w:w="120" w:type="dxa"/>
                    <w:left w:w="120" w:type="dxa"/>
                    <w:bottom w:w="120" w:type="dxa"/>
                    <w:right w:w="120" w:type="dxa"/>
                  </w:tcMar>
                </w:tcPr>
                <w:p w14:paraId="45CB76E9" w14:textId="77777777" w:rsidR="00B31D1E" w:rsidRDefault="00000000">
                  <w:pPr>
                    <w:framePr w:hSpace="180" w:wrap="around" w:vAnchor="page" w:hAnchor="margin" w:xAlign="center" w:y="1546"/>
                    <w:spacing w:before="240" w:after="360" w:line="360" w:lineRule="atLeast"/>
                    <w:rPr>
                      <w:rFonts w:eastAsia="Times New Roman" w:cstheme="minorHAnsi"/>
                      <w:b/>
                      <w:bCs/>
                    </w:rPr>
                  </w:pPr>
                  <w:r>
                    <w:rPr>
                      <w:rFonts w:eastAsia="Times New Roman" w:cstheme="minorHAnsi"/>
                      <w:b/>
                      <w:bCs/>
                    </w:rPr>
                    <w:t>Second part: what or who</w:t>
                  </w:r>
                </w:p>
              </w:tc>
              <w:tc>
                <w:tcPr>
                  <w:tcW w:w="0" w:type="auto"/>
                  <w:tcBorders>
                    <w:top w:val="single" w:sz="6" w:space="0" w:color="B3B3B2"/>
                    <w:left w:val="single" w:sz="6" w:space="0" w:color="B3B3B2"/>
                    <w:bottom w:val="single" w:sz="6" w:space="0" w:color="B3B3B2"/>
                    <w:right w:val="single" w:sz="6" w:space="0" w:color="B3B3B2"/>
                  </w:tcBorders>
                  <w:tcMar>
                    <w:top w:w="120" w:type="dxa"/>
                    <w:left w:w="120" w:type="dxa"/>
                    <w:bottom w:w="120" w:type="dxa"/>
                    <w:right w:w="120" w:type="dxa"/>
                  </w:tcMar>
                </w:tcPr>
                <w:p w14:paraId="299DA21C" w14:textId="77777777" w:rsidR="00B31D1E" w:rsidRDefault="00000000">
                  <w:pPr>
                    <w:framePr w:hSpace="180" w:wrap="around" w:vAnchor="page" w:hAnchor="margin" w:xAlign="center" w:y="1546"/>
                    <w:spacing w:before="240" w:after="360" w:line="360" w:lineRule="atLeast"/>
                    <w:rPr>
                      <w:rFonts w:eastAsia="Times New Roman" w:cstheme="minorHAnsi"/>
                      <w:b/>
                      <w:bCs/>
                    </w:rPr>
                  </w:pPr>
                  <w:r>
                    <w:rPr>
                      <w:rFonts w:eastAsia="Times New Roman" w:cstheme="minorHAnsi"/>
                      <w:b/>
                      <w:bCs/>
                    </w:rPr>
                    <w:t>Compound noun</w:t>
                  </w:r>
                </w:p>
              </w:tc>
            </w:tr>
            <w:tr w:rsidR="00B31D1E" w14:paraId="29E7236C" w14:textId="77777777">
              <w:trPr>
                <w:trHeight w:val="922"/>
              </w:trPr>
              <w:tc>
                <w:tcPr>
                  <w:tcW w:w="0" w:type="auto"/>
                  <w:tcBorders>
                    <w:top w:val="single" w:sz="6" w:space="0" w:color="B3B3B2"/>
                    <w:left w:val="single" w:sz="6" w:space="0" w:color="B3B3B2"/>
                    <w:bottom w:val="single" w:sz="6" w:space="0" w:color="B3B3B2"/>
                    <w:right w:val="single" w:sz="6" w:space="0" w:color="B3B3B2"/>
                  </w:tcBorders>
                  <w:tcMar>
                    <w:top w:w="120" w:type="dxa"/>
                    <w:left w:w="120" w:type="dxa"/>
                    <w:bottom w:w="120" w:type="dxa"/>
                    <w:right w:w="120" w:type="dxa"/>
                  </w:tcMar>
                </w:tcPr>
                <w:p w14:paraId="62B29AC7" w14:textId="77777777" w:rsidR="00B31D1E" w:rsidRDefault="00000000">
                  <w:pPr>
                    <w:framePr w:hSpace="180" w:wrap="around" w:vAnchor="page" w:hAnchor="margin" w:xAlign="center" w:y="1546"/>
                    <w:spacing w:before="240" w:after="360" w:line="360" w:lineRule="atLeast"/>
                    <w:rPr>
                      <w:rFonts w:eastAsia="Times New Roman" w:cstheme="minorHAnsi"/>
                    </w:rPr>
                  </w:pPr>
                  <w:r>
                    <w:rPr>
                      <w:rFonts w:eastAsia="Times New Roman" w:cstheme="minorHAnsi"/>
                    </w:rPr>
                    <w:t>police</w:t>
                  </w:r>
                </w:p>
              </w:tc>
              <w:tc>
                <w:tcPr>
                  <w:tcW w:w="0" w:type="auto"/>
                  <w:tcBorders>
                    <w:top w:val="single" w:sz="6" w:space="0" w:color="B3B3B2"/>
                    <w:left w:val="single" w:sz="6" w:space="0" w:color="B3B3B2"/>
                    <w:bottom w:val="single" w:sz="6" w:space="0" w:color="B3B3B2"/>
                    <w:right w:val="single" w:sz="6" w:space="0" w:color="B3B3B2"/>
                  </w:tcBorders>
                  <w:tcMar>
                    <w:top w:w="120" w:type="dxa"/>
                    <w:left w:w="120" w:type="dxa"/>
                    <w:bottom w:w="120" w:type="dxa"/>
                    <w:right w:w="120" w:type="dxa"/>
                  </w:tcMar>
                </w:tcPr>
                <w:p w14:paraId="78E8B701" w14:textId="77777777" w:rsidR="00B31D1E" w:rsidRDefault="00000000">
                  <w:pPr>
                    <w:framePr w:hSpace="180" w:wrap="around" w:vAnchor="page" w:hAnchor="margin" w:xAlign="center" w:y="1546"/>
                    <w:spacing w:before="240" w:after="360" w:line="360" w:lineRule="atLeast"/>
                    <w:rPr>
                      <w:rFonts w:eastAsia="Times New Roman" w:cstheme="minorHAnsi"/>
                    </w:rPr>
                  </w:pPr>
                  <w:r>
                    <w:rPr>
                      <w:rFonts w:eastAsia="Times New Roman" w:cstheme="minorHAnsi"/>
                    </w:rPr>
                    <w:t>man</w:t>
                  </w:r>
                </w:p>
              </w:tc>
              <w:tc>
                <w:tcPr>
                  <w:tcW w:w="0" w:type="auto"/>
                  <w:tcBorders>
                    <w:top w:val="single" w:sz="6" w:space="0" w:color="B3B3B2"/>
                    <w:left w:val="single" w:sz="6" w:space="0" w:color="B3B3B2"/>
                    <w:bottom w:val="single" w:sz="6" w:space="0" w:color="B3B3B2"/>
                    <w:right w:val="single" w:sz="6" w:space="0" w:color="B3B3B2"/>
                  </w:tcBorders>
                  <w:tcMar>
                    <w:top w:w="120" w:type="dxa"/>
                    <w:left w:w="120" w:type="dxa"/>
                    <w:bottom w:w="120" w:type="dxa"/>
                    <w:right w:w="120" w:type="dxa"/>
                  </w:tcMar>
                </w:tcPr>
                <w:p w14:paraId="12C1A517" w14:textId="77777777" w:rsidR="00B31D1E" w:rsidRDefault="00000000">
                  <w:pPr>
                    <w:framePr w:hSpace="180" w:wrap="around" w:vAnchor="page" w:hAnchor="margin" w:xAlign="center" w:y="1546"/>
                    <w:spacing w:before="240" w:after="360" w:line="360" w:lineRule="atLeast"/>
                    <w:rPr>
                      <w:rFonts w:eastAsia="Times New Roman" w:cstheme="minorHAnsi"/>
                    </w:rPr>
                  </w:pPr>
                  <w:r>
                    <w:rPr>
                      <w:rFonts w:eastAsia="Times New Roman" w:cstheme="minorHAnsi"/>
                    </w:rPr>
                    <w:t>policeman</w:t>
                  </w:r>
                </w:p>
              </w:tc>
            </w:tr>
            <w:tr w:rsidR="00B31D1E" w14:paraId="66DAFB95" w14:textId="77777777">
              <w:trPr>
                <w:trHeight w:val="909"/>
              </w:trPr>
              <w:tc>
                <w:tcPr>
                  <w:tcW w:w="0" w:type="auto"/>
                  <w:tcBorders>
                    <w:top w:val="single" w:sz="6" w:space="0" w:color="B3B3B2"/>
                    <w:left w:val="single" w:sz="6" w:space="0" w:color="B3B3B2"/>
                    <w:bottom w:val="single" w:sz="6" w:space="0" w:color="B3B3B2"/>
                    <w:right w:val="single" w:sz="6" w:space="0" w:color="B3B3B2"/>
                  </w:tcBorders>
                  <w:tcMar>
                    <w:top w:w="120" w:type="dxa"/>
                    <w:left w:w="120" w:type="dxa"/>
                    <w:bottom w:w="120" w:type="dxa"/>
                    <w:right w:w="120" w:type="dxa"/>
                  </w:tcMar>
                </w:tcPr>
                <w:p w14:paraId="2346A553" w14:textId="77777777" w:rsidR="00B31D1E" w:rsidRDefault="00000000">
                  <w:pPr>
                    <w:framePr w:hSpace="180" w:wrap="around" w:vAnchor="page" w:hAnchor="margin" w:xAlign="center" w:y="1546"/>
                    <w:spacing w:before="240" w:after="360" w:line="360" w:lineRule="atLeast"/>
                    <w:rPr>
                      <w:rFonts w:eastAsia="Times New Roman" w:cstheme="minorHAnsi"/>
                    </w:rPr>
                  </w:pPr>
                  <w:r>
                    <w:rPr>
                      <w:rFonts w:eastAsia="Times New Roman" w:cstheme="minorHAnsi"/>
                    </w:rPr>
                    <w:lastRenderedPageBreak/>
                    <w:t>boy</w:t>
                  </w:r>
                </w:p>
              </w:tc>
              <w:tc>
                <w:tcPr>
                  <w:tcW w:w="0" w:type="auto"/>
                  <w:tcBorders>
                    <w:top w:val="single" w:sz="6" w:space="0" w:color="B3B3B2"/>
                    <w:left w:val="single" w:sz="6" w:space="0" w:color="B3B3B2"/>
                    <w:bottom w:val="single" w:sz="6" w:space="0" w:color="B3B3B2"/>
                    <w:right w:val="single" w:sz="6" w:space="0" w:color="B3B3B2"/>
                  </w:tcBorders>
                  <w:tcMar>
                    <w:top w:w="120" w:type="dxa"/>
                    <w:left w:w="120" w:type="dxa"/>
                    <w:bottom w:w="120" w:type="dxa"/>
                    <w:right w:w="120" w:type="dxa"/>
                  </w:tcMar>
                </w:tcPr>
                <w:p w14:paraId="684138BE" w14:textId="77777777" w:rsidR="00B31D1E" w:rsidRDefault="00000000">
                  <w:pPr>
                    <w:framePr w:hSpace="180" w:wrap="around" w:vAnchor="page" w:hAnchor="margin" w:xAlign="center" w:y="1546"/>
                    <w:spacing w:before="240" w:after="360" w:line="360" w:lineRule="atLeast"/>
                    <w:rPr>
                      <w:rFonts w:eastAsia="Times New Roman" w:cstheme="minorHAnsi"/>
                    </w:rPr>
                  </w:pPr>
                  <w:r>
                    <w:rPr>
                      <w:rFonts w:eastAsia="Times New Roman" w:cstheme="minorHAnsi"/>
                    </w:rPr>
                    <w:t>friend</w:t>
                  </w:r>
                </w:p>
              </w:tc>
              <w:tc>
                <w:tcPr>
                  <w:tcW w:w="0" w:type="auto"/>
                  <w:tcBorders>
                    <w:top w:val="single" w:sz="6" w:space="0" w:color="B3B3B2"/>
                    <w:left w:val="single" w:sz="6" w:space="0" w:color="B3B3B2"/>
                    <w:bottom w:val="single" w:sz="6" w:space="0" w:color="B3B3B2"/>
                    <w:right w:val="single" w:sz="6" w:space="0" w:color="B3B3B2"/>
                  </w:tcBorders>
                  <w:tcMar>
                    <w:top w:w="120" w:type="dxa"/>
                    <w:left w:w="120" w:type="dxa"/>
                    <w:bottom w:w="120" w:type="dxa"/>
                    <w:right w:w="120" w:type="dxa"/>
                  </w:tcMar>
                </w:tcPr>
                <w:p w14:paraId="292AB7D4" w14:textId="77777777" w:rsidR="00B31D1E" w:rsidRDefault="00000000">
                  <w:pPr>
                    <w:framePr w:hSpace="180" w:wrap="around" w:vAnchor="page" w:hAnchor="margin" w:xAlign="center" w:y="1546"/>
                    <w:spacing w:before="240" w:after="360" w:line="360" w:lineRule="atLeast"/>
                    <w:rPr>
                      <w:rFonts w:eastAsia="Times New Roman" w:cstheme="minorHAnsi"/>
                    </w:rPr>
                  </w:pPr>
                  <w:r>
                    <w:rPr>
                      <w:rFonts w:eastAsia="Times New Roman" w:cstheme="minorHAnsi"/>
                    </w:rPr>
                    <w:t>boyfriend</w:t>
                  </w:r>
                </w:p>
              </w:tc>
            </w:tr>
            <w:tr w:rsidR="00B31D1E" w14:paraId="7BAA8649" w14:textId="77777777">
              <w:trPr>
                <w:trHeight w:val="922"/>
              </w:trPr>
              <w:tc>
                <w:tcPr>
                  <w:tcW w:w="0" w:type="auto"/>
                  <w:tcBorders>
                    <w:top w:val="single" w:sz="6" w:space="0" w:color="B3B3B2"/>
                    <w:left w:val="single" w:sz="6" w:space="0" w:color="B3B3B2"/>
                    <w:bottom w:val="single" w:sz="6" w:space="0" w:color="B3B3B2"/>
                    <w:right w:val="single" w:sz="6" w:space="0" w:color="B3B3B2"/>
                  </w:tcBorders>
                  <w:tcMar>
                    <w:top w:w="120" w:type="dxa"/>
                    <w:left w:w="120" w:type="dxa"/>
                    <w:bottom w:w="120" w:type="dxa"/>
                    <w:right w:w="120" w:type="dxa"/>
                  </w:tcMar>
                </w:tcPr>
                <w:p w14:paraId="79F26C7A" w14:textId="77777777" w:rsidR="00B31D1E" w:rsidRDefault="00000000">
                  <w:pPr>
                    <w:framePr w:hSpace="180" w:wrap="around" w:vAnchor="page" w:hAnchor="margin" w:xAlign="center" w:y="1546"/>
                    <w:spacing w:before="240" w:after="360" w:line="360" w:lineRule="atLeast"/>
                    <w:rPr>
                      <w:rFonts w:ascii="EF Circular Latin" w:eastAsia="Times New Roman" w:hAnsi="EF Circular Latin" w:cs="Times New Roman"/>
                      <w:sz w:val="24"/>
                      <w:szCs w:val="24"/>
                    </w:rPr>
                  </w:pPr>
                  <w:r>
                    <w:rPr>
                      <w:rFonts w:ascii="EF Circular Latin" w:eastAsia="Times New Roman" w:hAnsi="EF Circular Latin" w:cs="Times New Roman"/>
                      <w:sz w:val="24"/>
                      <w:szCs w:val="24"/>
                    </w:rPr>
                    <w:t>water</w:t>
                  </w:r>
                </w:p>
              </w:tc>
              <w:tc>
                <w:tcPr>
                  <w:tcW w:w="0" w:type="auto"/>
                  <w:tcBorders>
                    <w:top w:val="single" w:sz="6" w:space="0" w:color="B3B3B2"/>
                    <w:left w:val="single" w:sz="6" w:space="0" w:color="B3B3B2"/>
                    <w:bottom w:val="single" w:sz="6" w:space="0" w:color="B3B3B2"/>
                    <w:right w:val="single" w:sz="6" w:space="0" w:color="B3B3B2"/>
                  </w:tcBorders>
                  <w:tcMar>
                    <w:top w:w="120" w:type="dxa"/>
                    <w:left w:w="120" w:type="dxa"/>
                    <w:bottom w:w="120" w:type="dxa"/>
                    <w:right w:w="120" w:type="dxa"/>
                  </w:tcMar>
                </w:tcPr>
                <w:p w14:paraId="64386CFE" w14:textId="77777777" w:rsidR="00B31D1E" w:rsidRDefault="00000000">
                  <w:pPr>
                    <w:framePr w:hSpace="180" w:wrap="around" w:vAnchor="page" w:hAnchor="margin" w:xAlign="center" w:y="1546"/>
                    <w:spacing w:before="240" w:after="360" w:line="360" w:lineRule="atLeast"/>
                    <w:rPr>
                      <w:rFonts w:ascii="EF Circular Latin" w:eastAsia="Times New Roman" w:hAnsi="EF Circular Latin" w:cs="Times New Roman"/>
                      <w:sz w:val="24"/>
                      <w:szCs w:val="24"/>
                    </w:rPr>
                  </w:pPr>
                  <w:r>
                    <w:rPr>
                      <w:rFonts w:ascii="EF Circular Latin" w:eastAsia="Times New Roman" w:hAnsi="EF Circular Latin" w:cs="Times New Roman"/>
                      <w:sz w:val="24"/>
                      <w:szCs w:val="24"/>
                    </w:rPr>
                    <w:t>tank</w:t>
                  </w:r>
                </w:p>
              </w:tc>
              <w:tc>
                <w:tcPr>
                  <w:tcW w:w="0" w:type="auto"/>
                  <w:tcBorders>
                    <w:top w:val="single" w:sz="6" w:space="0" w:color="B3B3B2"/>
                    <w:left w:val="single" w:sz="6" w:space="0" w:color="B3B3B2"/>
                    <w:bottom w:val="single" w:sz="6" w:space="0" w:color="B3B3B2"/>
                    <w:right w:val="single" w:sz="6" w:space="0" w:color="B3B3B2"/>
                  </w:tcBorders>
                  <w:tcMar>
                    <w:top w:w="120" w:type="dxa"/>
                    <w:left w:w="120" w:type="dxa"/>
                    <w:bottom w:w="120" w:type="dxa"/>
                    <w:right w:w="120" w:type="dxa"/>
                  </w:tcMar>
                </w:tcPr>
                <w:p w14:paraId="63BA4308" w14:textId="77777777" w:rsidR="00B31D1E" w:rsidRDefault="00000000">
                  <w:pPr>
                    <w:framePr w:hSpace="180" w:wrap="around" w:vAnchor="page" w:hAnchor="margin" w:xAlign="center" w:y="1546"/>
                    <w:spacing w:before="240" w:after="360" w:line="360" w:lineRule="atLeast"/>
                    <w:rPr>
                      <w:rFonts w:ascii="EF Circular Latin" w:eastAsia="Times New Roman" w:hAnsi="EF Circular Latin" w:cs="Times New Roman"/>
                      <w:sz w:val="24"/>
                      <w:szCs w:val="24"/>
                    </w:rPr>
                  </w:pPr>
                  <w:r>
                    <w:rPr>
                      <w:rFonts w:ascii="EF Circular Latin" w:eastAsia="Times New Roman" w:hAnsi="EF Circular Latin" w:cs="Times New Roman"/>
                      <w:sz w:val="24"/>
                      <w:szCs w:val="24"/>
                    </w:rPr>
                    <w:t>water tank</w:t>
                  </w:r>
                </w:p>
              </w:tc>
            </w:tr>
            <w:tr w:rsidR="00B31D1E" w14:paraId="41DBD5C7" w14:textId="77777777">
              <w:trPr>
                <w:trHeight w:val="922"/>
              </w:trPr>
              <w:tc>
                <w:tcPr>
                  <w:tcW w:w="0" w:type="auto"/>
                  <w:tcBorders>
                    <w:top w:val="single" w:sz="6" w:space="0" w:color="B3B3B2"/>
                    <w:left w:val="single" w:sz="6" w:space="0" w:color="B3B3B2"/>
                    <w:bottom w:val="single" w:sz="6" w:space="0" w:color="B3B3B2"/>
                    <w:right w:val="single" w:sz="6" w:space="0" w:color="B3B3B2"/>
                  </w:tcBorders>
                  <w:tcMar>
                    <w:top w:w="120" w:type="dxa"/>
                    <w:left w:w="120" w:type="dxa"/>
                    <w:bottom w:w="120" w:type="dxa"/>
                    <w:right w:w="120" w:type="dxa"/>
                  </w:tcMar>
                </w:tcPr>
                <w:p w14:paraId="57EE8C70" w14:textId="77777777" w:rsidR="00B31D1E" w:rsidRDefault="00000000">
                  <w:pPr>
                    <w:framePr w:hSpace="180" w:wrap="around" w:vAnchor="page" w:hAnchor="margin" w:xAlign="center" w:y="1546"/>
                    <w:spacing w:before="240" w:after="360" w:line="360" w:lineRule="atLeast"/>
                    <w:rPr>
                      <w:rFonts w:eastAsia="Times New Roman" w:cstheme="minorHAnsi"/>
                    </w:rPr>
                  </w:pPr>
                  <w:r>
                    <w:rPr>
                      <w:rFonts w:eastAsia="Times New Roman" w:cstheme="minorHAnsi"/>
                    </w:rPr>
                    <w:t>dining</w:t>
                  </w:r>
                </w:p>
              </w:tc>
              <w:tc>
                <w:tcPr>
                  <w:tcW w:w="0" w:type="auto"/>
                  <w:tcBorders>
                    <w:top w:val="single" w:sz="6" w:space="0" w:color="B3B3B2"/>
                    <w:left w:val="single" w:sz="6" w:space="0" w:color="B3B3B2"/>
                    <w:bottom w:val="single" w:sz="6" w:space="0" w:color="B3B3B2"/>
                    <w:right w:val="single" w:sz="6" w:space="0" w:color="B3B3B2"/>
                  </w:tcBorders>
                  <w:tcMar>
                    <w:top w:w="120" w:type="dxa"/>
                    <w:left w:w="120" w:type="dxa"/>
                    <w:bottom w:w="120" w:type="dxa"/>
                    <w:right w:w="120" w:type="dxa"/>
                  </w:tcMar>
                </w:tcPr>
                <w:p w14:paraId="758E9082" w14:textId="77777777" w:rsidR="00B31D1E" w:rsidRDefault="00000000">
                  <w:pPr>
                    <w:framePr w:hSpace="180" w:wrap="around" w:vAnchor="page" w:hAnchor="margin" w:xAlign="center" w:y="1546"/>
                    <w:spacing w:before="240" w:after="360" w:line="360" w:lineRule="atLeast"/>
                    <w:rPr>
                      <w:rFonts w:eastAsia="Times New Roman" w:cstheme="minorHAnsi"/>
                    </w:rPr>
                  </w:pPr>
                  <w:r>
                    <w:rPr>
                      <w:rFonts w:eastAsia="Times New Roman" w:cstheme="minorHAnsi"/>
                    </w:rPr>
                    <w:t>table</w:t>
                  </w:r>
                </w:p>
              </w:tc>
              <w:tc>
                <w:tcPr>
                  <w:tcW w:w="0" w:type="auto"/>
                  <w:tcBorders>
                    <w:top w:val="single" w:sz="6" w:space="0" w:color="B3B3B2"/>
                    <w:left w:val="single" w:sz="6" w:space="0" w:color="B3B3B2"/>
                    <w:bottom w:val="single" w:sz="6" w:space="0" w:color="B3B3B2"/>
                    <w:right w:val="single" w:sz="6" w:space="0" w:color="B3B3B2"/>
                  </w:tcBorders>
                  <w:tcMar>
                    <w:top w:w="120" w:type="dxa"/>
                    <w:left w:w="120" w:type="dxa"/>
                    <w:bottom w:w="120" w:type="dxa"/>
                    <w:right w:w="120" w:type="dxa"/>
                  </w:tcMar>
                </w:tcPr>
                <w:p w14:paraId="794AB3AC" w14:textId="77777777" w:rsidR="00B31D1E" w:rsidRDefault="00000000">
                  <w:pPr>
                    <w:framePr w:hSpace="180" w:wrap="around" w:vAnchor="page" w:hAnchor="margin" w:xAlign="center" w:y="1546"/>
                    <w:spacing w:before="240" w:after="360" w:line="360" w:lineRule="atLeast"/>
                    <w:rPr>
                      <w:rFonts w:eastAsia="Times New Roman" w:cstheme="minorHAnsi"/>
                    </w:rPr>
                  </w:pPr>
                  <w:r>
                    <w:rPr>
                      <w:rFonts w:eastAsia="Times New Roman" w:cstheme="minorHAnsi"/>
                    </w:rPr>
                    <w:t>dining-table</w:t>
                  </w:r>
                </w:p>
              </w:tc>
            </w:tr>
          </w:tbl>
          <w:p w14:paraId="29A51CB8" w14:textId="77777777" w:rsidR="00B31D1E" w:rsidRDefault="00B31D1E">
            <w:pPr>
              <w:shd w:val="clear" w:color="auto" w:fill="F7F7F7"/>
              <w:spacing w:after="240" w:line="240" w:lineRule="auto"/>
            </w:pPr>
          </w:p>
        </w:tc>
        <w:tc>
          <w:tcPr>
            <w:tcW w:w="3544" w:type="dxa"/>
            <w:gridSpan w:val="5"/>
          </w:tcPr>
          <w:p w14:paraId="3E4B8820" w14:textId="77777777" w:rsidR="00B31D1E" w:rsidRDefault="00000000">
            <w:pPr>
              <w:spacing w:line="238" w:lineRule="auto"/>
            </w:pPr>
            <w:r>
              <w:lastRenderedPageBreak/>
              <w:t>Through questions and answers, conclude the lesson.</w:t>
            </w:r>
          </w:p>
          <w:p w14:paraId="72B1FFD3" w14:textId="77777777" w:rsidR="00B31D1E" w:rsidRDefault="00B31D1E">
            <w:pPr>
              <w:ind w:left="2"/>
              <w:rPr>
                <w:rFonts w:ascii="Gill Sans MT" w:eastAsia="Gill Sans MT" w:hAnsi="Gill Sans MT" w:cs="Gill Sans MT"/>
              </w:rPr>
            </w:pPr>
          </w:p>
          <w:p w14:paraId="31B03771" w14:textId="77777777" w:rsidR="00B31D1E" w:rsidRDefault="00B31D1E">
            <w:pPr>
              <w:ind w:left="2"/>
              <w:rPr>
                <w:rFonts w:ascii="Gill Sans MT" w:eastAsia="Gill Sans MT" w:hAnsi="Gill Sans MT" w:cs="Gill Sans MT"/>
              </w:rPr>
            </w:pPr>
          </w:p>
          <w:p w14:paraId="504BB235" w14:textId="77777777" w:rsidR="00B31D1E" w:rsidRDefault="00B31D1E"/>
        </w:tc>
      </w:tr>
      <w:tr w:rsidR="00B31D1E" w14:paraId="4E106823" w14:textId="77777777">
        <w:trPr>
          <w:trHeight w:val="1350"/>
        </w:trPr>
        <w:tc>
          <w:tcPr>
            <w:tcW w:w="1555" w:type="dxa"/>
          </w:tcPr>
          <w:p w14:paraId="432310B1" w14:textId="77777777" w:rsidR="00B31D1E" w:rsidRDefault="00000000">
            <w:pPr>
              <w:rPr>
                <w:rFonts w:ascii="Times New Roman" w:hAnsi="Times New Roman" w:cs="Times New Roman"/>
                <w:b/>
              </w:rPr>
            </w:pPr>
            <w:r>
              <w:rPr>
                <w:rFonts w:ascii="Times New Roman" w:hAnsi="Times New Roman" w:cs="Times New Roman"/>
                <w:b/>
              </w:rPr>
              <w:t>FRIDAY</w:t>
            </w:r>
          </w:p>
        </w:tc>
        <w:tc>
          <w:tcPr>
            <w:tcW w:w="4819" w:type="dxa"/>
          </w:tcPr>
          <w:p w14:paraId="33443F34" w14:textId="77777777" w:rsidR="00B31D1E" w:rsidRDefault="00000000">
            <w:pPr>
              <w:spacing w:line="247" w:lineRule="auto"/>
              <w:rPr>
                <w:b/>
                <w:bCs/>
              </w:rPr>
            </w:pPr>
            <w:r>
              <w:rPr>
                <w:b/>
                <w:bCs/>
              </w:rPr>
              <w:t>Strand: Literature</w:t>
            </w:r>
          </w:p>
          <w:p w14:paraId="5C3983C2" w14:textId="77777777" w:rsidR="00B31D1E" w:rsidRDefault="00000000">
            <w:pPr>
              <w:spacing w:line="247" w:lineRule="auto"/>
              <w:rPr>
                <w:b/>
                <w:bCs/>
              </w:rPr>
            </w:pPr>
            <w:r>
              <w:rPr>
                <w:b/>
                <w:bCs/>
              </w:rPr>
              <w:t>Sub-Strand: Narrative, Drama and Poetry</w:t>
            </w:r>
          </w:p>
          <w:p w14:paraId="25808976" w14:textId="77777777" w:rsidR="00B31D1E" w:rsidRDefault="00000000">
            <w:pPr>
              <w:spacing w:line="237" w:lineRule="auto"/>
            </w:pPr>
            <w:r>
              <w:rPr>
                <w:rFonts w:ascii="Times New Roman" w:eastAsia="SimSun" w:hAnsi="Times New Roman" w:cs="Times New Roman"/>
              </w:rPr>
              <w:t>Begin with a class discussion on what makes a person interesting. Introduce the concept of a character in a story</w:t>
            </w:r>
          </w:p>
        </w:tc>
        <w:tc>
          <w:tcPr>
            <w:tcW w:w="5812" w:type="dxa"/>
            <w:gridSpan w:val="5"/>
          </w:tcPr>
          <w:p w14:paraId="4F26417E" w14:textId="77777777" w:rsidR="00B31D1E" w:rsidRDefault="00000000">
            <w:pPr>
              <w:numPr>
                <w:ilvl w:val="0"/>
                <w:numId w:val="9"/>
              </w:numPr>
              <w:spacing w:after="0" w:line="240" w:lineRule="auto"/>
              <w:rPr>
                <w:rFonts w:ascii="Times New Roman" w:hAnsi="Times New Roman" w:cs="Times New Roman"/>
              </w:rPr>
            </w:pPr>
            <w:r>
              <w:rPr>
                <w:rFonts w:ascii="Times New Roman" w:hAnsi="Times New Roman" w:cs="Times New Roman"/>
              </w:rPr>
              <w:t xml:space="preserve">Briefly explain </w:t>
            </w:r>
            <w:r>
              <w:rPr>
                <w:rFonts w:ascii="Times New Roman" w:eastAsia="SimSun" w:hAnsi="Times New Roman" w:cs="Times New Roman"/>
              </w:rPr>
              <w:t>three main character types to be studied</w:t>
            </w:r>
          </w:p>
          <w:p w14:paraId="09AB5F82" w14:textId="77777777" w:rsidR="00B31D1E" w:rsidRDefault="00000000">
            <w:pPr>
              <w:numPr>
                <w:ilvl w:val="0"/>
                <w:numId w:val="9"/>
              </w:numPr>
              <w:rPr>
                <w:rFonts w:ascii="Times New Roman" w:hAnsi="Times New Roman" w:cs="Times New Roman"/>
              </w:rPr>
            </w:pPr>
            <w:r>
              <w:rPr>
                <w:rFonts w:ascii="Times New Roman" w:eastAsia="SimSun" w:hAnsi="Times New Roman" w:cs="Times New Roman"/>
                <w:color w:val="000000"/>
                <w:lang w:eastAsia="zh-CN" w:bidi="ar"/>
              </w:rPr>
              <w:t>Engage Learners in reading “A CALABASH OF SAHA” silently for 10 minutes.</w:t>
            </w:r>
          </w:p>
          <w:p w14:paraId="0E7BC4D0" w14:textId="77777777" w:rsidR="00B31D1E" w:rsidRDefault="00000000">
            <w:pPr>
              <w:numPr>
                <w:ilvl w:val="0"/>
                <w:numId w:val="9"/>
              </w:numPr>
              <w:rPr>
                <w:rFonts w:ascii="Times New Roman" w:hAnsi="Times New Roman" w:cs="Times New Roman"/>
              </w:rPr>
            </w:pPr>
            <w:r>
              <w:rPr>
                <w:rFonts w:ascii="Times New Roman" w:hAnsi="Times New Roman" w:cs="Times New Roman"/>
              </w:rPr>
              <w:t>After reading, have Learners work in small groups to identify the protagonist, the antagonist and a foil character in the story.</w:t>
            </w:r>
          </w:p>
          <w:p w14:paraId="3D3A1716" w14:textId="77777777" w:rsidR="00B31D1E" w:rsidRDefault="00000000">
            <w:pPr>
              <w:numPr>
                <w:ilvl w:val="0"/>
                <w:numId w:val="9"/>
              </w:numPr>
              <w:spacing w:after="0" w:line="240" w:lineRule="auto"/>
              <w:rPr>
                <w:rFonts w:ascii="Times New Roman" w:hAnsi="Times New Roman" w:cs="Times New Roman"/>
              </w:rPr>
            </w:pPr>
            <w:r>
              <w:rPr>
                <w:rFonts w:ascii="Times New Roman" w:hAnsi="Times New Roman" w:cs="Times New Roman"/>
              </w:rPr>
              <w:t xml:space="preserve">Assist Learners to </w:t>
            </w:r>
            <w:r>
              <w:rPr>
                <w:rFonts w:ascii="Times New Roman" w:eastAsia="SimSun" w:hAnsi="Times New Roman" w:cs="Times New Roman"/>
              </w:rPr>
              <w:t>discuss how each character's actions and words reveal their type</w:t>
            </w:r>
          </w:p>
          <w:p w14:paraId="78947151" w14:textId="77777777" w:rsidR="00B31D1E" w:rsidRDefault="00B31D1E">
            <w:pPr>
              <w:spacing w:after="0" w:line="240" w:lineRule="auto"/>
              <w:rPr>
                <w:rFonts w:ascii="Times New Roman" w:eastAsia="SimSun" w:hAnsi="Times New Roman" w:cs="Times New Roman"/>
              </w:rPr>
            </w:pPr>
          </w:p>
          <w:p w14:paraId="71CC37D2" w14:textId="77777777" w:rsidR="00B31D1E" w:rsidRDefault="00000000">
            <w:r>
              <w:rPr>
                <w:rFonts w:ascii="Times New Roman" w:eastAsia="SimSun" w:hAnsi="Times New Roman" w:cs="Times New Roman"/>
                <w:b/>
                <w:bCs/>
                <w:color w:val="000000"/>
                <w:sz w:val="24"/>
                <w:szCs w:val="24"/>
                <w:lang w:eastAsia="zh-CN" w:bidi="ar"/>
              </w:rPr>
              <w:t xml:space="preserve">A CALABASH OF SAHA </w:t>
            </w:r>
          </w:p>
          <w:p w14:paraId="428655D2" w14:textId="77777777" w:rsidR="00B31D1E" w:rsidRDefault="00000000">
            <w:r>
              <w:rPr>
                <w:rFonts w:ascii="Times New Roman" w:eastAsia="SimSun" w:hAnsi="Times New Roman" w:cs="Times New Roman"/>
                <w:color w:val="000000"/>
                <w:sz w:val="24"/>
                <w:szCs w:val="24"/>
                <w:lang w:eastAsia="zh-CN" w:bidi="ar"/>
              </w:rPr>
              <w:t xml:space="preserve">Under the scorching African sun, final exam papers had barely been collected when the science teacher, </w:t>
            </w:r>
          </w:p>
          <w:p w14:paraId="36972DBC" w14:textId="77777777" w:rsidR="00B31D1E" w:rsidRDefault="00000000">
            <w:r>
              <w:rPr>
                <w:rFonts w:ascii="Times New Roman" w:eastAsia="SimSun" w:hAnsi="Times New Roman" w:cs="Times New Roman"/>
                <w:color w:val="000000"/>
                <w:sz w:val="24"/>
                <w:szCs w:val="24"/>
                <w:lang w:eastAsia="zh-CN" w:bidi="ar"/>
              </w:rPr>
              <w:t xml:space="preserve">Mr. Mensah, unleashed a challenge that would shake the very foundations of the school vacation. The </w:t>
            </w:r>
          </w:p>
          <w:p w14:paraId="60C253F8" w14:textId="77777777" w:rsidR="00B31D1E" w:rsidRDefault="00000000">
            <w:r>
              <w:rPr>
                <w:rFonts w:ascii="Times New Roman" w:eastAsia="SimSun" w:hAnsi="Times New Roman" w:cs="Times New Roman"/>
                <w:color w:val="000000"/>
                <w:sz w:val="24"/>
                <w:szCs w:val="24"/>
                <w:lang w:eastAsia="zh-CN" w:bidi="ar"/>
              </w:rPr>
              <w:t xml:space="preserve">prestigious Pan African Science Festival in Accra, a showcase of innovation and brilliance, beckoned. But </w:t>
            </w:r>
          </w:p>
          <w:p w14:paraId="1A1C46A9" w14:textId="77777777" w:rsidR="00B31D1E" w:rsidRDefault="00000000">
            <w:r>
              <w:rPr>
                <w:rFonts w:ascii="Times New Roman" w:eastAsia="SimSun" w:hAnsi="Times New Roman" w:cs="Times New Roman"/>
                <w:color w:val="000000"/>
                <w:sz w:val="24"/>
                <w:szCs w:val="24"/>
                <w:lang w:eastAsia="zh-CN" w:bidi="ar"/>
              </w:rPr>
              <w:t xml:space="preserve">to get there, entrants would have to push the boundaries of ingenuity. Paired with the fearless Abubakar </w:t>
            </w:r>
          </w:p>
          <w:p w14:paraId="49CF74A5" w14:textId="77777777" w:rsidR="00B31D1E" w:rsidRDefault="00000000">
            <w:r>
              <w:rPr>
                <w:rFonts w:ascii="Times New Roman" w:eastAsia="SimSun" w:hAnsi="Times New Roman" w:cs="Times New Roman"/>
                <w:color w:val="000000"/>
                <w:sz w:val="24"/>
                <w:szCs w:val="24"/>
                <w:lang w:eastAsia="zh-CN" w:bidi="ar"/>
              </w:rPr>
              <w:lastRenderedPageBreak/>
              <w:t xml:space="preserve">Yunus, Abidatu embarked on a quest to craft a revolutionary mechanical device to tackle the continent's </w:t>
            </w:r>
          </w:p>
          <w:p w14:paraId="36BAC113" w14:textId="77777777" w:rsidR="00B31D1E" w:rsidRDefault="00000000">
            <w:r>
              <w:rPr>
                <w:rFonts w:ascii="Times New Roman" w:eastAsia="SimSun" w:hAnsi="Times New Roman" w:cs="Times New Roman"/>
                <w:color w:val="000000"/>
                <w:sz w:val="24"/>
                <w:szCs w:val="24"/>
                <w:lang w:eastAsia="zh-CN" w:bidi="ar"/>
              </w:rPr>
              <w:t xml:space="preserve">most daunting problems. The drums of the competition beat loudly, and their hearts pounded with </w:t>
            </w:r>
          </w:p>
          <w:p w14:paraId="358DB54B" w14:textId="77777777" w:rsidR="00B31D1E" w:rsidRDefault="00000000">
            <w:r>
              <w:rPr>
                <w:rFonts w:ascii="Times New Roman" w:eastAsia="SimSun" w:hAnsi="Times New Roman" w:cs="Times New Roman"/>
                <w:color w:val="000000"/>
                <w:sz w:val="24"/>
                <w:szCs w:val="24"/>
                <w:lang w:eastAsia="zh-CN" w:bidi="ar"/>
              </w:rPr>
              <w:t xml:space="preserve">anticipation. </w:t>
            </w:r>
          </w:p>
          <w:p w14:paraId="1870CB5A" w14:textId="77777777" w:rsidR="00B31D1E" w:rsidRDefault="00000000">
            <w:r>
              <w:rPr>
                <w:rFonts w:ascii="Times New Roman" w:eastAsia="SimSun" w:hAnsi="Times New Roman" w:cs="Times New Roman"/>
                <w:color w:val="000000"/>
                <w:sz w:val="24"/>
                <w:szCs w:val="24"/>
                <w:lang w:eastAsia="zh-CN" w:bidi="ar"/>
              </w:rPr>
              <w:t xml:space="preserve">The scorching sun beat down on Karaga, a small village in the Karaga district of the Northern region of </w:t>
            </w:r>
          </w:p>
          <w:p w14:paraId="3A35EBA6" w14:textId="77777777" w:rsidR="00B31D1E" w:rsidRDefault="00000000">
            <w:r>
              <w:rPr>
                <w:rFonts w:ascii="Times New Roman" w:eastAsia="SimSun" w:hAnsi="Times New Roman" w:cs="Times New Roman"/>
                <w:color w:val="000000"/>
                <w:sz w:val="24"/>
                <w:szCs w:val="24"/>
                <w:lang w:eastAsia="zh-CN" w:bidi="ar"/>
              </w:rPr>
              <w:t xml:space="preserve">Ghana, relentless in its intensity. But it was nothing compared to the relentless struggle for water that had </w:t>
            </w:r>
          </w:p>
          <w:p w14:paraId="419E22BC" w14:textId="77777777" w:rsidR="00B31D1E" w:rsidRDefault="00000000">
            <w:r>
              <w:rPr>
                <w:rFonts w:ascii="Times New Roman" w:eastAsia="SimSun" w:hAnsi="Times New Roman" w:cs="Times New Roman"/>
                <w:color w:val="000000"/>
                <w:sz w:val="24"/>
                <w:szCs w:val="24"/>
                <w:lang w:eastAsia="zh-CN" w:bidi="ar"/>
              </w:rPr>
              <w:t xml:space="preserve">become the reality. The once-reliable well, beneath the shade of a baobab tree, had dried up, leaving the </w:t>
            </w:r>
          </w:p>
          <w:p w14:paraId="6AA7618F" w14:textId="77777777" w:rsidR="00B31D1E" w:rsidRDefault="00000000">
            <w:r>
              <w:rPr>
                <w:rFonts w:ascii="Times New Roman" w:eastAsia="SimSun" w:hAnsi="Times New Roman" w:cs="Times New Roman"/>
                <w:color w:val="000000"/>
                <w:sz w:val="24"/>
                <w:szCs w:val="24"/>
                <w:lang w:eastAsia="zh-CN" w:bidi="ar"/>
              </w:rPr>
              <w:t xml:space="preserve">village to rely on the murky waters of the nearby stream that flowed lazily through the parched landscape. </w:t>
            </w:r>
          </w:p>
          <w:p w14:paraId="32568DEE" w14:textId="77777777" w:rsidR="00B31D1E" w:rsidRDefault="00B31D1E">
            <w:pPr>
              <w:spacing w:after="0" w:line="240" w:lineRule="auto"/>
              <w:rPr>
                <w:rFonts w:ascii="Times New Roman" w:eastAsia="SimSun" w:hAnsi="Times New Roman" w:cs="Times New Roman"/>
              </w:rPr>
            </w:pPr>
          </w:p>
        </w:tc>
        <w:tc>
          <w:tcPr>
            <w:tcW w:w="3544" w:type="dxa"/>
            <w:gridSpan w:val="5"/>
          </w:tcPr>
          <w:p w14:paraId="3D8FBB47" w14:textId="77777777" w:rsidR="00B31D1E" w:rsidRDefault="00000000">
            <w:pPr>
              <w:rPr>
                <w:rFonts w:ascii="Times New Roman" w:hAnsi="Times New Roman" w:cs="Times New Roman"/>
              </w:rPr>
            </w:pPr>
            <w:r>
              <w:rPr>
                <w:rFonts w:ascii="Times New Roman" w:hAnsi="Times New Roman" w:cs="Times New Roman"/>
              </w:rPr>
              <w:lastRenderedPageBreak/>
              <w:t xml:space="preserve">Learners brainstorm to </w:t>
            </w:r>
            <w:r>
              <w:rPr>
                <w:rFonts w:ascii="Times New Roman" w:eastAsia="SimSun" w:hAnsi="Times New Roman" w:cs="Times New Roman"/>
              </w:rPr>
              <w:t>complete a worksheet analyzing the character types and their roles in the story.</w:t>
            </w:r>
          </w:p>
        </w:tc>
      </w:tr>
    </w:tbl>
    <w:p w14:paraId="6677DC48" w14:textId="77777777" w:rsidR="00B31D1E" w:rsidRDefault="00B31D1E">
      <w:pPr>
        <w:pStyle w:val="NoSpacing"/>
        <w:rPr>
          <w:rFonts w:ascii="Segoe UI Semibold" w:hAnsi="Segoe UI Semibold" w:cs="Times New Roman"/>
          <w:b/>
          <w:bCs/>
        </w:rPr>
      </w:pPr>
    </w:p>
    <w:p w14:paraId="1F4AA0A2" w14:textId="77777777" w:rsidR="00B31D1E" w:rsidRDefault="00000000">
      <w:pPr>
        <w:pStyle w:val="NoSpacing"/>
        <w:ind w:left="-426" w:firstLine="568"/>
        <w:rPr>
          <w:rFonts w:ascii="Segoe UI Semibold" w:hAnsi="Segoe UI Semibold" w:cs="Times New Roman"/>
          <w:b/>
          <w:bCs/>
        </w:rPr>
      </w:pPr>
      <w:r>
        <w:rPr>
          <w:rFonts w:ascii="Segoe UI Semibold" w:hAnsi="Segoe UI Semibold" w:cs="Times New Roman"/>
          <w:b/>
          <w:bCs/>
        </w:rPr>
        <w:t xml:space="preserve">Name of Teacher:                                            School:                                               District: </w:t>
      </w:r>
    </w:p>
    <w:bookmarkEnd w:id="0"/>
    <w:p w14:paraId="0D011E9A" w14:textId="77777777" w:rsidR="00B31D1E" w:rsidRDefault="00B31D1E"/>
    <w:p w14:paraId="7EFFB2D0" w14:textId="77777777" w:rsidR="00B31D1E" w:rsidRDefault="00B31D1E"/>
    <w:p w14:paraId="327BD099" w14:textId="77777777" w:rsidR="00B31D1E" w:rsidRDefault="00B31D1E"/>
    <w:bookmarkEnd w:id="1"/>
    <w:p w14:paraId="52FE3AF3" w14:textId="77777777" w:rsidR="00B31D1E" w:rsidRDefault="00B31D1E"/>
    <w:bookmarkEnd w:id="2"/>
    <w:p w14:paraId="7E284D0C" w14:textId="77777777" w:rsidR="00B31D1E" w:rsidRDefault="00B31D1E"/>
    <w:sectPr w:rsidR="00B31D1E">
      <w:pgSz w:w="16838" w:h="11906" w:orient="landscape"/>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1D1AD" w14:textId="77777777" w:rsidR="006E1396" w:rsidRDefault="006E1396">
      <w:pPr>
        <w:spacing w:line="240" w:lineRule="auto"/>
      </w:pPr>
      <w:r>
        <w:separator/>
      </w:r>
    </w:p>
  </w:endnote>
  <w:endnote w:type="continuationSeparator" w:id="0">
    <w:p w14:paraId="49856410" w14:textId="77777777" w:rsidR="006E1396" w:rsidRDefault="006E13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altName w:val="Yu Gothic UI"/>
    <w:panose1 w:val="020B0502020104020203"/>
    <w:charset w:val="00"/>
    <w:family w:val="swiss"/>
    <w:pitch w:val="variable"/>
    <w:sig w:usb0="00000007" w:usb1="00000000" w:usb2="00000000" w:usb3="00000000" w:csb0="00000003" w:csb1="00000000"/>
  </w:font>
  <w:font w:name="GillSansMT-Bold">
    <w:altName w:val="Segoe Print"/>
    <w:charset w:val="00"/>
    <w:family w:val="auto"/>
    <w:pitch w:val="default"/>
  </w:font>
  <w:font w:name="Proxima Nova">
    <w:altName w:val="Tahoma"/>
    <w:charset w:val="00"/>
    <w:family w:val="roman"/>
    <w:pitch w:val="default"/>
  </w:font>
  <w:font w:name="Arial">
    <w:panose1 w:val="020B0604020202020204"/>
    <w:charset w:val="00"/>
    <w:family w:val="swiss"/>
    <w:pitch w:val="variable"/>
    <w:sig w:usb0="E0002EFF" w:usb1="C000785B" w:usb2="00000009" w:usb3="00000000" w:csb0="000001FF" w:csb1="00000000"/>
  </w:font>
  <w:font w:name="EF Circular Latin">
    <w:altName w:val="Cambria"/>
    <w:charset w:val="00"/>
    <w:family w:val="roman"/>
    <w:pitch w:val="default"/>
  </w:font>
  <w:font w:name="Segoe UI Semibold">
    <w:panose1 w:val="020B07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8B168" w14:textId="77777777" w:rsidR="006E1396" w:rsidRDefault="006E1396">
      <w:pPr>
        <w:spacing w:after="0"/>
      </w:pPr>
      <w:r>
        <w:separator/>
      </w:r>
    </w:p>
  </w:footnote>
  <w:footnote w:type="continuationSeparator" w:id="0">
    <w:p w14:paraId="3D317C4C" w14:textId="77777777" w:rsidR="006E1396" w:rsidRDefault="006E139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978021"/>
    <w:multiLevelType w:val="singleLevel"/>
    <w:tmpl w:val="91978021"/>
    <w:lvl w:ilvl="0">
      <w:start w:val="1"/>
      <w:numFmt w:val="decimal"/>
      <w:suff w:val="space"/>
      <w:lvlText w:val="%1."/>
      <w:lvlJc w:val="left"/>
    </w:lvl>
  </w:abstractNum>
  <w:abstractNum w:abstractNumId="1" w15:restartNumberingAfterBreak="0">
    <w:nsid w:val="00C36E39"/>
    <w:multiLevelType w:val="multilevel"/>
    <w:tmpl w:val="00C36E39"/>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67951B1"/>
    <w:multiLevelType w:val="multilevel"/>
    <w:tmpl w:val="167951B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B1B6053"/>
    <w:multiLevelType w:val="multilevel"/>
    <w:tmpl w:val="2B1B605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0CD6056"/>
    <w:multiLevelType w:val="multilevel"/>
    <w:tmpl w:val="30CD60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63B02599"/>
    <w:multiLevelType w:val="multilevel"/>
    <w:tmpl w:val="63B0259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C7B5CA7"/>
    <w:multiLevelType w:val="multilevel"/>
    <w:tmpl w:val="7C7B5CA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DC00B6C"/>
    <w:multiLevelType w:val="multilevel"/>
    <w:tmpl w:val="7DC00B6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7FA23FB4"/>
    <w:multiLevelType w:val="multilevel"/>
    <w:tmpl w:val="7FA23F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939993285">
    <w:abstractNumId w:val="4"/>
  </w:num>
  <w:num w:numId="2" w16cid:durableId="1952083817">
    <w:abstractNumId w:val="8"/>
  </w:num>
  <w:num w:numId="3" w16cid:durableId="1968126866">
    <w:abstractNumId w:val="2"/>
  </w:num>
  <w:num w:numId="4" w16cid:durableId="1897162733">
    <w:abstractNumId w:val="6"/>
  </w:num>
  <w:num w:numId="5" w16cid:durableId="573706240">
    <w:abstractNumId w:val="1"/>
  </w:num>
  <w:num w:numId="6" w16cid:durableId="1665010000">
    <w:abstractNumId w:val="5"/>
  </w:num>
  <w:num w:numId="7" w16cid:durableId="1046947147">
    <w:abstractNumId w:val="7"/>
  </w:num>
  <w:num w:numId="8" w16cid:durableId="1525631819">
    <w:abstractNumId w:val="3"/>
  </w:num>
  <w:num w:numId="9" w16cid:durableId="1193348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0658"/>
    <w:rsid w:val="00054F46"/>
    <w:rsid w:val="00152755"/>
    <w:rsid w:val="00163C76"/>
    <w:rsid w:val="0024350E"/>
    <w:rsid w:val="00257FFE"/>
    <w:rsid w:val="002977A2"/>
    <w:rsid w:val="0033726B"/>
    <w:rsid w:val="00465318"/>
    <w:rsid w:val="00496C92"/>
    <w:rsid w:val="006910C6"/>
    <w:rsid w:val="006E1396"/>
    <w:rsid w:val="007A0658"/>
    <w:rsid w:val="007A1922"/>
    <w:rsid w:val="007A79F7"/>
    <w:rsid w:val="008A0343"/>
    <w:rsid w:val="00A25C64"/>
    <w:rsid w:val="00A77386"/>
    <w:rsid w:val="00AF7663"/>
    <w:rsid w:val="00B009AB"/>
    <w:rsid w:val="00B31D1E"/>
    <w:rsid w:val="00B60F72"/>
    <w:rsid w:val="00B77196"/>
    <w:rsid w:val="00DC76AF"/>
    <w:rsid w:val="00E5648C"/>
    <w:rsid w:val="00EC17A5"/>
    <w:rsid w:val="00EE2C2E"/>
    <w:rsid w:val="00F67307"/>
    <w:rsid w:val="52324006"/>
    <w:rsid w:val="608A1B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9478D"/>
  <w15:docId w15:val="{712D1AC8-E73F-484C-A8FF-23D016BE1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6" w:lineRule="auto"/>
    </w:pPr>
    <w:rPr>
      <w:rFonts w:asciiTheme="minorHAnsi" w:eastAsiaTheme="minorHAnsi" w:hAnsiTheme="minorHAnsi" w:cstheme="minorBidi"/>
      <w:sz w:val="22"/>
      <w:szCs w:val="22"/>
    </w:rPr>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styleId="NoSpacing">
    <w:name w:val="No Spacing"/>
    <w:uiPriority w:val="1"/>
    <w:qFormat/>
    <w:rPr>
      <w:rFonts w:asciiTheme="minorHAnsi" w:eastAsiaTheme="minorHAnsi" w:hAnsiTheme="minorHAnsi" w:cstheme="minorBidi"/>
      <w:sz w:val="22"/>
      <w:szCs w:val="22"/>
    </w:rPr>
  </w:style>
  <w:style w:type="paragraph" w:styleId="ListParagraph">
    <w:name w:val="List Paragraph"/>
    <w:basedOn w:val="Normal"/>
    <w:uiPriority w:val="34"/>
    <w:qFormat/>
    <w:pPr>
      <w:spacing w:line="259" w:lineRule="auto"/>
      <w:ind w:left="720"/>
      <w:contextualSpacing/>
    </w:pPr>
  </w:style>
  <w:style w:type="character" w:customStyle="1" w:styleId="hgkelc">
    <w:name w:val="hgkelc"/>
    <w:basedOn w:val="DefaultParagraphFont"/>
  </w:style>
  <w:style w:type="paragraph" w:customStyle="1" w:styleId="trt0xe">
    <w:name w:val="trt0xe"/>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6</Pages>
  <Words>1007</Words>
  <Characters>5746</Characters>
  <Application>Microsoft Office Word</Application>
  <DocSecurity>0</DocSecurity>
  <Lines>47</Lines>
  <Paragraphs>13</Paragraphs>
  <ScaleCrop>false</ScaleCrop>
  <Company/>
  <LinksUpToDate>false</LinksUpToDate>
  <CharactersWithSpaces>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Enock</dc:creator>
  <cp:lastModifiedBy>ENOCK ADU - DADZIE</cp:lastModifiedBy>
  <cp:revision>9</cp:revision>
  <cp:lastPrinted>2023-01-10T21:54:00Z</cp:lastPrinted>
  <dcterms:created xsi:type="dcterms:W3CDTF">2023-01-03T18:28:00Z</dcterms:created>
  <dcterms:modified xsi:type="dcterms:W3CDTF">2026-06-13T00:14:00Z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462F85F78FDC4E6F902C95BC54CE8CA7_12</vt:lpwstr>
  </property>
</Properties>
</file>