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9F273" w14:textId="77777777" w:rsidR="008C02CD" w:rsidRDefault="008C02CD" w:rsidP="008C0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23657497"/>
      <w:bookmarkStart w:id="1" w:name="_Hlk123662191"/>
      <w:r>
        <w:rPr>
          <w:rFonts w:ascii="Times New Roman" w:hAnsi="Times New Roman" w:cs="Times New Roman"/>
          <w:b/>
          <w:sz w:val="28"/>
          <w:szCs w:val="28"/>
        </w:rPr>
        <w:t>BASIC 8</w:t>
      </w:r>
    </w:p>
    <w:p w14:paraId="1EB6DDE7" w14:textId="6BAD20CB" w:rsidR="008C02CD" w:rsidRDefault="008C02CD" w:rsidP="008C0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3</w:t>
      </w:r>
    </w:p>
    <w:tbl>
      <w:tblPr>
        <w:tblpPr w:leftFromText="180" w:rightFromText="180" w:vertAnchor="page" w:horzAnchor="margin" w:tblpXSpec="center" w:tblpY="154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4819"/>
        <w:gridCol w:w="3180"/>
        <w:gridCol w:w="1040"/>
        <w:gridCol w:w="308"/>
        <w:gridCol w:w="27"/>
        <w:gridCol w:w="1257"/>
        <w:gridCol w:w="112"/>
        <w:gridCol w:w="35"/>
        <w:gridCol w:w="508"/>
        <w:gridCol w:w="861"/>
        <w:gridCol w:w="2028"/>
      </w:tblGrid>
      <w:tr w:rsidR="008C02CD" w14:paraId="0AC1A6B7" w14:textId="77777777" w:rsidTr="00527920">
        <w:trPr>
          <w:trHeight w:val="1408"/>
        </w:trPr>
        <w:tc>
          <w:tcPr>
            <w:tcW w:w="1555" w:type="dxa"/>
          </w:tcPr>
          <w:p w14:paraId="686B9C44" w14:textId="77777777" w:rsidR="008C02CD" w:rsidRPr="005B7B48" w:rsidRDefault="008C02CD" w:rsidP="0039415C">
            <w:pPr>
              <w:rPr>
                <w:rFonts w:ascii="Times New Roman" w:hAnsi="Times New Roman" w:cs="Times New Roman"/>
                <w:b/>
              </w:rPr>
            </w:pPr>
            <w:r w:rsidRPr="005B7B48">
              <w:rPr>
                <w:rFonts w:ascii="Times New Roman" w:hAnsi="Times New Roman" w:cs="Times New Roman"/>
                <w:b/>
              </w:rPr>
              <w:t>Strand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9039" w:type="dxa"/>
            <w:gridSpan w:val="3"/>
          </w:tcPr>
          <w:p w14:paraId="0356C322" w14:textId="77777777" w:rsidR="008C02CD" w:rsidRDefault="008C02CD" w:rsidP="0039415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8F4E2C">
              <w:rPr>
                <w:rFonts w:ascii="Times New Roman" w:hAnsi="Times New Roman" w:cs="Times New Roman"/>
              </w:rPr>
              <w:t>Oral language (listening and speaking)</w:t>
            </w:r>
          </w:p>
          <w:p w14:paraId="3288AE71" w14:textId="77777777" w:rsidR="008C02CD" w:rsidRDefault="008C02CD" w:rsidP="0039415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51E6">
              <w:rPr>
                <w:rFonts w:ascii="Times New Roman" w:hAnsi="Times New Roman" w:cs="Times New Roman"/>
              </w:rPr>
              <w:t>Reading</w:t>
            </w:r>
          </w:p>
          <w:p w14:paraId="4098FCA4" w14:textId="77777777" w:rsidR="008C02CD" w:rsidRDefault="008C02CD" w:rsidP="0039415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C10494">
              <w:rPr>
                <w:rFonts w:ascii="Times New Roman" w:hAnsi="Times New Roman" w:cs="Times New Roman"/>
              </w:rPr>
              <w:t>Grammar Usage</w:t>
            </w:r>
          </w:p>
          <w:p w14:paraId="48210661" w14:textId="77777777" w:rsidR="008C02CD" w:rsidRDefault="008C02CD" w:rsidP="0039415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</w:t>
            </w:r>
          </w:p>
          <w:p w14:paraId="35FE992C" w14:textId="77777777" w:rsidR="008C02CD" w:rsidRPr="00DC76AF" w:rsidRDefault="008C02CD" w:rsidP="0039415C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gridSpan w:val="5"/>
          </w:tcPr>
          <w:p w14:paraId="0346EFF9" w14:textId="77777777" w:rsidR="008C02CD" w:rsidRPr="005B7B48" w:rsidRDefault="008C02CD" w:rsidP="0039415C">
            <w:pPr>
              <w:rPr>
                <w:rFonts w:ascii="Times New Roman" w:hAnsi="Times New Roman" w:cs="Times New Roman"/>
                <w:b/>
                <w:bCs/>
              </w:rPr>
            </w:pPr>
            <w:r w:rsidRPr="005B7B48"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397" w:type="dxa"/>
            <w:gridSpan w:val="3"/>
          </w:tcPr>
          <w:p w14:paraId="5370E5C5" w14:textId="77777777" w:rsidR="008C02CD" w:rsidRDefault="008C02CD" w:rsidP="003941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0265C1">
              <w:rPr>
                <w:rFonts w:ascii="Times New Roman" w:hAnsi="Times New Roman" w:cs="Times New Roman"/>
              </w:rPr>
              <w:t>Conversation/everyday discourse</w:t>
            </w:r>
          </w:p>
          <w:p w14:paraId="2D2B86E5" w14:textId="028DB24F" w:rsidR="008C02CD" w:rsidRDefault="008C02CD" w:rsidP="003941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Comprehension</w:t>
            </w:r>
          </w:p>
          <w:p w14:paraId="10FE2711" w14:textId="77EB4DDA" w:rsidR="00680DF4" w:rsidRDefault="00680DF4" w:rsidP="003941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Grammar</w:t>
            </w:r>
          </w:p>
          <w:p w14:paraId="79E2BEE1" w14:textId="77777777" w:rsidR="008C02CD" w:rsidRPr="00DC76AF" w:rsidRDefault="008C02CD" w:rsidP="0039415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Production and Distribution of Writing</w:t>
            </w:r>
          </w:p>
        </w:tc>
      </w:tr>
      <w:tr w:rsidR="008C02CD" w14:paraId="2713DB45" w14:textId="77777777" w:rsidTr="00527920">
        <w:trPr>
          <w:trHeight w:val="1005"/>
        </w:trPr>
        <w:tc>
          <w:tcPr>
            <w:tcW w:w="1555" w:type="dxa"/>
          </w:tcPr>
          <w:p w14:paraId="42258064" w14:textId="77777777" w:rsidR="008C02CD" w:rsidRDefault="008C02CD" w:rsidP="0039415C">
            <w:pPr>
              <w:rPr>
                <w:rFonts w:ascii="Times New Roman" w:hAnsi="Times New Roman" w:cs="Times New Roman"/>
                <w:b/>
              </w:rPr>
            </w:pPr>
          </w:p>
          <w:p w14:paraId="33BB41DD" w14:textId="77777777" w:rsidR="008C02CD" w:rsidRPr="00996DE2" w:rsidRDefault="008C02CD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14175" w:type="dxa"/>
            <w:gridSpan w:val="11"/>
          </w:tcPr>
          <w:p w14:paraId="3DD01BC8" w14:textId="77777777" w:rsidR="00BF5CD9" w:rsidRDefault="00BF5CD9" w:rsidP="00BF5CD9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24350E">
              <w:rPr>
                <w:rFonts w:ascii="Times New Roman" w:eastAsia="Gill Sans MT" w:hAnsi="Times New Roman" w:cs="Times New Roman"/>
              </w:rPr>
              <w:t>B8.1.1.1: 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use of appropriate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language orally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specific situations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(Oral Language)</w:t>
            </w:r>
          </w:p>
          <w:p w14:paraId="73C6A8FC" w14:textId="77777777" w:rsidR="00BF5CD9" w:rsidRDefault="00BF5CD9" w:rsidP="00BF5CD9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24350E">
              <w:rPr>
                <w:rFonts w:ascii="Times New Roman" w:eastAsia="Gill Sans MT" w:hAnsi="Times New Roman" w:cs="Times New Roman"/>
              </w:rPr>
              <w:t>B8.2.1.1: 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increasing confidence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independence in reading</w:t>
            </w:r>
            <w:r w:rsidRPr="0024350E">
              <w:rPr>
                <w:rFonts w:ascii="Times New Roman" w:eastAsia="Gill Sans MT" w:hAnsi="Times New Roman" w:cs="Times New Roman"/>
                <w:b/>
                <w:bCs/>
              </w:rPr>
              <w:t>.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Reading)</w:t>
            </w:r>
          </w:p>
          <w:p w14:paraId="274DC9E1" w14:textId="77777777" w:rsidR="00BF5CD9" w:rsidRDefault="00BF5CD9" w:rsidP="00BF5CD9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24350E">
              <w:rPr>
                <w:rFonts w:ascii="Times New Roman" w:eastAsia="Gill Sans MT" w:hAnsi="Times New Roman" w:cs="Times New Roman"/>
              </w:rPr>
              <w:t>B8.3.1.1: Apply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knowledge of word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classes and their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functions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Communication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Grammar)</w:t>
            </w:r>
          </w:p>
          <w:p w14:paraId="31DA8457" w14:textId="67AC53CD" w:rsidR="008C02CD" w:rsidRPr="000874B0" w:rsidRDefault="00BF5CD9" w:rsidP="00BF5CD9">
            <w:pPr>
              <w:rPr>
                <w:rFonts w:ascii="Times New Roman" w:eastAsia="Gill Sans MT" w:hAnsi="Times New Roman" w:cs="Times New Roman"/>
              </w:rPr>
            </w:pPr>
            <w:r w:rsidRPr="00EC17A5">
              <w:rPr>
                <w:rFonts w:ascii="Times New Roman" w:eastAsia="Gill Sans MT" w:hAnsi="Times New Roman" w:cs="Times New Roman"/>
              </w:rPr>
              <w:t>B8.4.1.1: Develop,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C17A5">
              <w:rPr>
                <w:rFonts w:ascii="Times New Roman" w:eastAsia="Gill Sans MT" w:hAnsi="Times New Roman" w:cs="Times New Roman"/>
              </w:rPr>
              <w:t>organi</w:t>
            </w:r>
            <w:r>
              <w:rPr>
                <w:rFonts w:ascii="Times New Roman" w:eastAsia="Gill Sans MT" w:hAnsi="Times New Roman" w:cs="Times New Roman"/>
              </w:rPr>
              <w:t>z</w:t>
            </w:r>
            <w:r w:rsidRPr="00EC17A5">
              <w:rPr>
                <w:rFonts w:ascii="Times New Roman" w:eastAsia="Gill Sans MT" w:hAnsi="Times New Roman" w:cs="Times New Roman"/>
              </w:rPr>
              <w:t>e and express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C17A5">
              <w:rPr>
                <w:rFonts w:ascii="Times New Roman" w:eastAsia="Gill Sans MT" w:hAnsi="Times New Roman" w:cs="Times New Roman"/>
              </w:rPr>
              <w:t>ideas coherently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C17A5">
              <w:rPr>
                <w:rFonts w:ascii="Times New Roman" w:eastAsia="Gill Sans MT" w:hAnsi="Times New Roman" w:cs="Times New Roman"/>
              </w:rPr>
              <w:t>and cohesively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C17A5">
              <w:rPr>
                <w:rFonts w:ascii="Times New Roman" w:eastAsia="Gill Sans MT" w:hAnsi="Times New Roman" w:cs="Times New Roman"/>
              </w:rPr>
              <w:t>writing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(Writing)</w:t>
            </w:r>
          </w:p>
        </w:tc>
      </w:tr>
      <w:tr w:rsidR="00BF5CD9" w14:paraId="6ACD75C5" w14:textId="77777777" w:rsidTr="00527920">
        <w:trPr>
          <w:trHeight w:val="2634"/>
        </w:trPr>
        <w:tc>
          <w:tcPr>
            <w:tcW w:w="1555" w:type="dxa"/>
          </w:tcPr>
          <w:p w14:paraId="3FCF9B7E" w14:textId="77777777" w:rsidR="00BF5CD9" w:rsidRDefault="00BF5CD9" w:rsidP="0039415C">
            <w:pPr>
              <w:rPr>
                <w:rFonts w:ascii="Times New Roman" w:hAnsi="Times New Roman" w:cs="Times New Roman"/>
                <w:b/>
              </w:rPr>
            </w:pPr>
          </w:p>
          <w:p w14:paraId="1A8CF7CF" w14:textId="77777777" w:rsidR="00BF5CD9" w:rsidRPr="00996DE2" w:rsidRDefault="00BF5CD9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14175" w:type="dxa"/>
            <w:gridSpan w:val="11"/>
          </w:tcPr>
          <w:p w14:paraId="06D0E8D7" w14:textId="77777777" w:rsidR="00BF5CD9" w:rsidRDefault="00BF5CD9" w:rsidP="00BF5CD9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24350E">
              <w:rPr>
                <w:rFonts w:ascii="Times New Roman" w:eastAsia="Gill Sans MT" w:hAnsi="Times New Roman" w:cs="Times New Roman"/>
              </w:rPr>
              <w:t>B8.1.1.1.1. Use appropriate register in everyday communication (informal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24350E">
              <w:rPr>
                <w:rFonts w:ascii="Times New Roman" w:eastAsia="Gill Sans MT" w:hAnsi="Times New Roman" w:cs="Times New Roman"/>
              </w:rPr>
              <w:t>and formal) with diverse partners on grade-level topics/texts/issues</w:t>
            </w:r>
            <w:r>
              <w:rPr>
                <w:rFonts w:ascii="Times New Roman" w:eastAsia="Gill Sans MT" w:hAnsi="Times New Roman" w:cs="Times New Roman"/>
              </w:rPr>
              <w:t>.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(Oral Language)</w:t>
            </w:r>
          </w:p>
          <w:p w14:paraId="17813B74" w14:textId="2639B6F0" w:rsidR="00BF5CD9" w:rsidRDefault="00BF5CD9" w:rsidP="00BF5CD9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AF7663">
              <w:rPr>
                <w:rFonts w:ascii="Times New Roman" w:eastAsia="Gill Sans MT" w:hAnsi="Times New Roman" w:cs="Times New Roman"/>
              </w:rPr>
              <w:t>B8.2.1.1.1. Use Monitoring and mental visualization to engage and understand non-fictional texts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(Reading)</w:t>
            </w:r>
          </w:p>
          <w:p w14:paraId="0F2BCCB6" w14:textId="198EBAE8" w:rsidR="00527920" w:rsidRDefault="00527920" w:rsidP="0052792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527920">
              <w:rPr>
                <w:rFonts w:ascii="Times New Roman" w:eastAsia="Gill Sans MT" w:hAnsi="Times New Roman" w:cs="Times New Roman"/>
              </w:rPr>
              <w:t>B8.3.1.1.2 Demonstrate use of relative pronouns (who/whom, which/that, whose) correctly in speaking and writing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Grammar Usage)</w:t>
            </w:r>
          </w:p>
          <w:p w14:paraId="13A504D1" w14:textId="04521D9E" w:rsidR="00527920" w:rsidRPr="00527920" w:rsidRDefault="00527920" w:rsidP="0052792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 w:rsidRPr="00527920">
              <w:rPr>
                <w:rFonts w:ascii="Times New Roman" w:eastAsia="Gill Sans MT" w:hAnsi="Times New Roman" w:cs="Times New Roman"/>
              </w:rPr>
              <w:t>B8.4.1.1.2. Organise different parts (topic sentence, supporting details, including closing sentence) of a paragraph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Writing)</w:t>
            </w:r>
          </w:p>
          <w:p w14:paraId="2D0B7B2B" w14:textId="77777777" w:rsidR="00BF5CD9" w:rsidRPr="005B7B48" w:rsidRDefault="00BF5CD9" w:rsidP="0039415C">
            <w:pPr>
              <w:rPr>
                <w:rFonts w:ascii="Times New Roman" w:eastAsia="Gill Sans MT" w:hAnsi="Times New Roman" w:cs="Times New Roman"/>
              </w:rPr>
            </w:pPr>
          </w:p>
        </w:tc>
      </w:tr>
      <w:tr w:rsidR="008C02CD" w14:paraId="4E713ACF" w14:textId="77777777" w:rsidTr="00527920">
        <w:trPr>
          <w:trHeight w:val="300"/>
        </w:trPr>
        <w:tc>
          <w:tcPr>
            <w:tcW w:w="1555" w:type="dxa"/>
          </w:tcPr>
          <w:p w14:paraId="672BFA41" w14:textId="77777777" w:rsidR="008C02CD" w:rsidRPr="00996DE2" w:rsidRDefault="008C02CD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14175" w:type="dxa"/>
            <w:gridSpan w:val="11"/>
          </w:tcPr>
          <w:p w14:paraId="1D2C7AD7" w14:textId="07F1C559" w:rsidR="008C02CD" w:rsidRPr="00867C9C" w:rsidRDefault="00E71D84" w:rsidP="00867C9C">
            <w:r>
              <w:t>25-09-2026</w:t>
            </w:r>
          </w:p>
        </w:tc>
      </w:tr>
      <w:tr w:rsidR="008C02CD" w14:paraId="0CC387AE" w14:textId="77777777" w:rsidTr="00527920">
        <w:trPr>
          <w:trHeight w:val="330"/>
        </w:trPr>
        <w:tc>
          <w:tcPr>
            <w:tcW w:w="1555" w:type="dxa"/>
          </w:tcPr>
          <w:p w14:paraId="68E9F395" w14:textId="77777777" w:rsidR="008C02CD" w:rsidRPr="00996DE2" w:rsidRDefault="008C02CD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7999" w:type="dxa"/>
            <w:gridSpan w:val="2"/>
          </w:tcPr>
          <w:p w14:paraId="723299E8" w14:textId="01C3CCD2" w:rsidR="008C02CD" w:rsidRPr="00996DE2" w:rsidRDefault="008C02CD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 8                           </w:t>
            </w:r>
          </w:p>
        </w:tc>
        <w:tc>
          <w:tcPr>
            <w:tcW w:w="1348" w:type="dxa"/>
            <w:gridSpan w:val="2"/>
          </w:tcPr>
          <w:p w14:paraId="1A474003" w14:textId="77777777" w:rsidR="008C02CD" w:rsidRPr="00EB2E89" w:rsidRDefault="008C02CD" w:rsidP="0039415C">
            <w:pPr>
              <w:rPr>
                <w:rFonts w:ascii="Times New Roman" w:hAnsi="Times New Roman" w:cs="Times New Roman"/>
                <w:b/>
                <w:bCs/>
              </w:rPr>
            </w:pPr>
            <w:r w:rsidRPr="00EB2E89"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396" w:type="dxa"/>
            <w:gridSpan w:val="3"/>
          </w:tcPr>
          <w:p w14:paraId="3A6F67C4" w14:textId="77777777" w:rsidR="008C02CD" w:rsidRPr="00996DE2" w:rsidRDefault="008C02CD" w:rsidP="003941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gridSpan w:val="3"/>
          </w:tcPr>
          <w:p w14:paraId="5EEC9847" w14:textId="77777777" w:rsidR="008C02CD" w:rsidRPr="00EB2E89" w:rsidRDefault="008C02CD" w:rsidP="0039415C">
            <w:pPr>
              <w:rPr>
                <w:rFonts w:ascii="Times New Roman" w:hAnsi="Times New Roman" w:cs="Times New Roman"/>
                <w:b/>
                <w:bCs/>
              </w:rPr>
            </w:pPr>
            <w:r w:rsidRPr="00EB2E89"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028" w:type="dxa"/>
          </w:tcPr>
          <w:p w14:paraId="359ABFF9" w14:textId="77777777" w:rsidR="008C02CD" w:rsidRPr="00996DE2" w:rsidRDefault="008C02CD" w:rsidP="0039415C">
            <w:pPr>
              <w:rPr>
                <w:rFonts w:ascii="Times New Roman" w:hAnsi="Times New Roman" w:cs="Times New Roman"/>
              </w:rPr>
            </w:pPr>
          </w:p>
        </w:tc>
      </w:tr>
      <w:tr w:rsidR="008C02CD" w14:paraId="6AAADEE0" w14:textId="77777777" w:rsidTr="00527920">
        <w:trPr>
          <w:trHeight w:val="270"/>
        </w:trPr>
        <w:tc>
          <w:tcPr>
            <w:tcW w:w="1555" w:type="dxa"/>
          </w:tcPr>
          <w:p w14:paraId="4438D7FB" w14:textId="77777777" w:rsidR="008C02CD" w:rsidRPr="00996DE2" w:rsidRDefault="008C02CD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14175" w:type="dxa"/>
            <w:gridSpan w:val="11"/>
          </w:tcPr>
          <w:p w14:paraId="53C293BF" w14:textId="77777777" w:rsidR="008C02CD" w:rsidRPr="00996DE2" w:rsidRDefault="008C02CD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</w:t>
            </w:r>
          </w:p>
        </w:tc>
      </w:tr>
      <w:tr w:rsidR="008C02CD" w14:paraId="37214916" w14:textId="77777777" w:rsidTr="00527920">
        <w:trPr>
          <w:trHeight w:val="315"/>
        </w:trPr>
        <w:tc>
          <w:tcPr>
            <w:tcW w:w="1555" w:type="dxa"/>
          </w:tcPr>
          <w:p w14:paraId="38352512" w14:textId="77777777" w:rsidR="008C02CD" w:rsidRPr="00996DE2" w:rsidRDefault="008C02CD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14175" w:type="dxa"/>
            <w:gridSpan w:val="11"/>
          </w:tcPr>
          <w:p w14:paraId="69DBFA61" w14:textId="77777777" w:rsidR="008C02CD" w:rsidRPr="00996DE2" w:rsidRDefault="008C02CD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 Curriculum, Teachers Resource Pack, Learners Resource Pack, Textbook</w:t>
            </w:r>
          </w:p>
        </w:tc>
      </w:tr>
      <w:tr w:rsidR="008C02CD" w14:paraId="745490B0" w14:textId="77777777" w:rsidTr="00527920">
        <w:trPr>
          <w:trHeight w:val="435"/>
        </w:trPr>
        <w:tc>
          <w:tcPr>
            <w:tcW w:w="1555" w:type="dxa"/>
          </w:tcPr>
          <w:p w14:paraId="12FD8F69" w14:textId="77777777" w:rsidR="008C02CD" w:rsidRPr="00996DE2" w:rsidRDefault="008C02CD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9374" w:type="dxa"/>
            <w:gridSpan w:val="5"/>
          </w:tcPr>
          <w:p w14:paraId="24736E63" w14:textId="77777777" w:rsidR="008C02CD" w:rsidRPr="00996DE2" w:rsidRDefault="008C02CD" w:rsidP="003941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 Book, Poster, Pictures, Word Chart, Sentence Cards</w:t>
            </w:r>
          </w:p>
        </w:tc>
        <w:tc>
          <w:tcPr>
            <w:tcW w:w="1912" w:type="dxa"/>
            <w:gridSpan w:val="4"/>
          </w:tcPr>
          <w:p w14:paraId="7B5E8B20" w14:textId="77777777" w:rsidR="008C02CD" w:rsidRPr="00EB2E89" w:rsidRDefault="008C02CD" w:rsidP="003941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2889" w:type="dxa"/>
            <w:gridSpan w:val="2"/>
          </w:tcPr>
          <w:p w14:paraId="6E450ED7" w14:textId="77777777" w:rsidR="00850DCD" w:rsidRPr="00AC5D2E" w:rsidRDefault="00850DCD" w:rsidP="00850DC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5D2E">
              <w:rPr>
                <w:rFonts w:ascii="Times New Roman" w:hAnsi="Times New Roman" w:cs="Times New Roman"/>
              </w:rPr>
              <w:t>Communication and</w:t>
            </w:r>
          </w:p>
          <w:p w14:paraId="6A57489C" w14:textId="77777777" w:rsidR="00850DCD" w:rsidRPr="00AC5D2E" w:rsidRDefault="00850DCD" w:rsidP="00850DCD">
            <w:pPr>
              <w:rPr>
                <w:rFonts w:ascii="Times New Roman" w:hAnsi="Times New Roman" w:cs="Times New Roman"/>
              </w:rPr>
            </w:pPr>
            <w:r w:rsidRPr="00AC5D2E">
              <w:rPr>
                <w:rFonts w:ascii="Times New Roman" w:hAnsi="Times New Roman" w:cs="Times New Roman"/>
              </w:rPr>
              <w:t>collaboration</w:t>
            </w:r>
          </w:p>
          <w:p w14:paraId="31898847" w14:textId="77777777" w:rsidR="00850DCD" w:rsidRPr="00AC5D2E" w:rsidRDefault="00850DCD" w:rsidP="00850DCD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AC5D2E">
              <w:rPr>
                <w:rFonts w:ascii="Times New Roman" w:hAnsi="Times New Roman" w:cs="Times New Roman"/>
              </w:rPr>
              <w:lastRenderedPageBreak/>
              <w:t>Personal development and</w:t>
            </w:r>
          </w:p>
          <w:p w14:paraId="750C4F8B" w14:textId="043DCC16" w:rsidR="008C02CD" w:rsidRPr="00996DE2" w:rsidRDefault="00850DCD" w:rsidP="00850DCD">
            <w:pPr>
              <w:rPr>
                <w:rFonts w:ascii="Times New Roman" w:hAnsi="Times New Roman" w:cs="Times New Roman"/>
              </w:rPr>
            </w:pPr>
            <w:r w:rsidRPr="00AC5D2E">
              <w:rPr>
                <w:rFonts w:ascii="Times New Roman" w:hAnsi="Times New Roman" w:cs="Times New Roman"/>
              </w:rPr>
              <w:t>leadership</w:t>
            </w:r>
          </w:p>
        </w:tc>
      </w:tr>
      <w:tr w:rsidR="008C02CD" w14:paraId="3A120EF5" w14:textId="77777777" w:rsidTr="00527920">
        <w:trPr>
          <w:trHeight w:val="842"/>
        </w:trPr>
        <w:tc>
          <w:tcPr>
            <w:tcW w:w="1555" w:type="dxa"/>
          </w:tcPr>
          <w:p w14:paraId="6B3FA041" w14:textId="77777777" w:rsidR="008C02CD" w:rsidRPr="00996DE2" w:rsidRDefault="008C02CD" w:rsidP="0039415C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lastRenderedPageBreak/>
              <w:t>DAY</w:t>
            </w:r>
            <w:r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4819" w:type="dxa"/>
          </w:tcPr>
          <w:p w14:paraId="02F3C23F" w14:textId="77777777" w:rsidR="008C02CD" w:rsidRPr="005C11FA" w:rsidRDefault="008C02CD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812" w:type="dxa"/>
            <w:gridSpan w:val="5"/>
          </w:tcPr>
          <w:p w14:paraId="5C6F9C43" w14:textId="77777777" w:rsidR="008C02CD" w:rsidRPr="005C11FA" w:rsidRDefault="008C02CD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544" w:type="dxa"/>
            <w:gridSpan w:val="5"/>
          </w:tcPr>
          <w:p w14:paraId="40CAAB15" w14:textId="77777777" w:rsidR="008C02CD" w:rsidRPr="005C11FA" w:rsidRDefault="008C02CD" w:rsidP="003941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9922E3" w14:paraId="11623078" w14:textId="77777777" w:rsidTr="00527920">
        <w:trPr>
          <w:trHeight w:val="1241"/>
        </w:trPr>
        <w:tc>
          <w:tcPr>
            <w:tcW w:w="1555" w:type="dxa"/>
          </w:tcPr>
          <w:p w14:paraId="61D4AE09" w14:textId="77777777" w:rsidR="009922E3" w:rsidRPr="00996DE2" w:rsidRDefault="009922E3" w:rsidP="009922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4819" w:type="dxa"/>
          </w:tcPr>
          <w:p w14:paraId="483A6A97" w14:textId="77777777" w:rsidR="009922E3" w:rsidRDefault="009922E3" w:rsidP="009922E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 Oral Language – Listening and speaking</w:t>
            </w:r>
          </w:p>
          <w:p w14:paraId="041809BC" w14:textId="79A45192" w:rsidR="009922E3" w:rsidRDefault="009922E3" w:rsidP="009922E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Sub-Strand- Conversation/Everyday Discourse</w:t>
            </w:r>
          </w:p>
          <w:p w14:paraId="2FDA4986" w14:textId="5F04C6C1" w:rsidR="007D4B17" w:rsidRPr="005B60E1" w:rsidRDefault="005B60E1" w:rsidP="009922E3">
            <w:pPr>
              <w:spacing w:line="247" w:lineRule="auto"/>
            </w:pPr>
            <w:r>
              <w:t>Through questions and answers, review Learners knowledge on informal language register</w:t>
            </w:r>
          </w:p>
          <w:p w14:paraId="372571BA" w14:textId="77777777" w:rsidR="009922E3" w:rsidRPr="00B44FA6" w:rsidRDefault="009922E3" w:rsidP="009922E3">
            <w:pPr>
              <w:spacing w:line="247" w:lineRule="auto"/>
            </w:pPr>
          </w:p>
        </w:tc>
        <w:tc>
          <w:tcPr>
            <w:tcW w:w="5812" w:type="dxa"/>
            <w:gridSpan w:val="5"/>
          </w:tcPr>
          <w:p w14:paraId="73731A54" w14:textId="42208A1F" w:rsidR="009922E3" w:rsidRDefault="005B60E1" w:rsidP="005B60E1">
            <w:pPr>
              <w:pStyle w:val="ListParagraph"/>
              <w:numPr>
                <w:ilvl w:val="0"/>
                <w:numId w:val="6"/>
              </w:numPr>
              <w:spacing w:line="236" w:lineRule="auto"/>
            </w:pPr>
            <w:r>
              <w:t>Learners brainstorm to explain formal Language register in conversations.</w:t>
            </w:r>
          </w:p>
          <w:p w14:paraId="276B669B" w14:textId="701BDAF8" w:rsidR="005B60E1" w:rsidRDefault="005B60E1" w:rsidP="005B60E1">
            <w:pPr>
              <w:pStyle w:val="ListParagraph"/>
              <w:numPr>
                <w:ilvl w:val="0"/>
                <w:numId w:val="6"/>
              </w:numPr>
              <w:spacing w:line="236" w:lineRule="auto"/>
            </w:pPr>
            <w:r>
              <w:t>Assist Learners to identify examples of formal Language registers used in everyday life conversations.</w:t>
            </w:r>
          </w:p>
          <w:p w14:paraId="4495AF5B" w14:textId="6B394108" w:rsidR="00170D01" w:rsidRPr="00170D01" w:rsidRDefault="005B60E1" w:rsidP="00170D01">
            <w:pPr>
              <w:pStyle w:val="ListParagraph"/>
              <w:numPr>
                <w:ilvl w:val="0"/>
                <w:numId w:val="6"/>
              </w:numPr>
              <w:spacing w:line="236" w:lineRule="auto"/>
            </w:pPr>
            <w:r>
              <w:t>Through Peer-to-peer conversations, Learners are to use formal language register in conversing with peers.</w:t>
            </w:r>
          </w:p>
          <w:p w14:paraId="3D751C09" w14:textId="77777777" w:rsidR="00170D01" w:rsidRPr="00170D01" w:rsidRDefault="00170D01" w:rsidP="00170D0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</w:rPr>
            </w:pPr>
            <w:r w:rsidRPr="00170D01">
              <w:rPr>
                <w:rFonts w:eastAsia="Times New Roman" w:cstheme="minorHAnsi"/>
                <w:color w:val="000000"/>
              </w:rPr>
              <w:t>Informal:   </w:t>
            </w:r>
            <w:r w:rsidRPr="00170D01">
              <w:rPr>
                <w:rFonts w:eastAsia="Times New Roman" w:cstheme="minorHAnsi"/>
                <w:i/>
                <w:iCs/>
                <w:color w:val="000000"/>
              </w:rPr>
              <w:t> The improvements canʼt be introduced due to funding restrictions.</w:t>
            </w:r>
          </w:p>
          <w:p w14:paraId="26A3D8C0" w14:textId="7AD440EC" w:rsidR="00170D01" w:rsidRPr="00170D01" w:rsidRDefault="00170D01" w:rsidP="00170D0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</w:rPr>
            </w:pPr>
            <w:r w:rsidRPr="00170D01">
              <w:rPr>
                <w:rFonts w:eastAsia="Times New Roman" w:cstheme="minorHAnsi"/>
                <w:color w:val="000000"/>
              </w:rPr>
              <w:t>Formal:     </w:t>
            </w:r>
            <w:r w:rsidRPr="00170D01">
              <w:rPr>
                <w:rFonts w:eastAsia="Times New Roman" w:cstheme="minorHAnsi"/>
                <w:i/>
                <w:iCs/>
                <w:color w:val="000000"/>
              </w:rPr>
              <w:t> Improvements cannot be introduced due to funding restrictions.</w:t>
            </w:r>
          </w:p>
          <w:p w14:paraId="76BEFBF0" w14:textId="77777777" w:rsidR="00170D01" w:rsidRPr="00170D01" w:rsidRDefault="00170D01" w:rsidP="00170D0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</w:rPr>
            </w:pPr>
            <w:r w:rsidRPr="00170D01">
              <w:rPr>
                <w:rFonts w:eastAsia="Times New Roman" w:cstheme="minorHAnsi"/>
                <w:color w:val="000000"/>
              </w:rPr>
              <w:t>Informal:   </w:t>
            </w:r>
            <w:r w:rsidRPr="00170D01">
              <w:rPr>
                <w:rFonts w:eastAsia="Times New Roman" w:cstheme="minorHAnsi"/>
                <w:i/>
                <w:iCs/>
                <w:color w:val="000000"/>
              </w:rPr>
              <w:t> I donʼt believe that the results are accurate.</w:t>
            </w:r>
          </w:p>
          <w:p w14:paraId="3F72EBDA" w14:textId="0AE48FA1" w:rsidR="00170D01" w:rsidRPr="00170D01" w:rsidRDefault="00170D01" w:rsidP="00170D0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</w:rPr>
            </w:pPr>
            <w:r w:rsidRPr="00170D01">
              <w:rPr>
                <w:rFonts w:eastAsia="Times New Roman" w:cstheme="minorHAnsi"/>
                <w:color w:val="000000"/>
              </w:rPr>
              <w:t>Formal:      </w:t>
            </w:r>
            <w:r w:rsidRPr="00170D01">
              <w:rPr>
                <w:rFonts w:eastAsia="Times New Roman" w:cstheme="minorHAnsi"/>
                <w:i/>
                <w:iCs/>
                <w:color w:val="000000"/>
              </w:rPr>
              <w:t>The results are not believed to be accurate.</w:t>
            </w:r>
          </w:p>
          <w:p w14:paraId="36CEEE9A" w14:textId="77777777" w:rsidR="00170D01" w:rsidRPr="00170D01" w:rsidRDefault="00170D01" w:rsidP="00170D0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</w:rPr>
            </w:pPr>
            <w:r w:rsidRPr="00170D01">
              <w:rPr>
                <w:rFonts w:eastAsia="Times New Roman" w:cstheme="minorHAnsi"/>
                <w:color w:val="000000"/>
              </w:rPr>
              <w:t>Informal:    </w:t>
            </w:r>
            <w:r w:rsidRPr="00170D01">
              <w:rPr>
                <w:rFonts w:eastAsia="Times New Roman" w:cstheme="minorHAnsi"/>
                <w:i/>
                <w:iCs/>
                <w:color w:val="000000"/>
              </w:rPr>
              <w:t>The research project wonʼt continue next year.</w:t>
            </w:r>
          </w:p>
          <w:p w14:paraId="3BA44CB5" w14:textId="77777777" w:rsidR="00170D01" w:rsidRPr="00170D01" w:rsidRDefault="00170D01" w:rsidP="00170D01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000000"/>
              </w:rPr>
            </w:pPr>
            <w:r w:rsidRPr="00170D01">
              <w:rPr>
                <w:rFonts w:eastAsia="Times New Roman" w:cstheme="minorHAnsi"/>
                <w:color w:val="000000"/>
              </w:rPr>
              <w:t>Formal:      </w:t>
            </w:r>
            <w:r w:rsidRPr="00170D01">
              <w:rPr>
                <w:rFonts w:eastAsia="Times New Roman" w:cstheme="minorHAnsi"/>
                <w:i/>
                <w:iCs/>
                <w:color w:val="000000"/>
              </w:rPr>
              <w:t>The research project will not continue next year.</w:t>
            </w:r>
          </w:p>
          <w:p w14:paraId="291F8F87" w14:textId="77777777" w:rsidR="00170D01" w:rsidRPr="00170D01" w:rsidRDefault="00170D01" w:rsidP="00170D0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70D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  <w:p w14:paraId="3288B9F9" w14:textId="5D4F03BB" w:rsidR="005B60E1" w:rsidRDefault="005B60E1" w:rsidP="00170D01">
            <w:pPr>
              <w:spacing w:line="236" w:lineRule="auto"/>
            </w:pPr>
          </w:p>
        </w:tc>
        <w:tc>
          <w:tcPr>
            <w:tcW w:w="3544" w:type="dxa"/>
            <w:gridSpan w:val="5"/>
          </w:tcPr>
          <w:p w14:paraId="42535149" w14:textId="42ABE801" w:rsidR="009922E3" w:rsidRDefault="00170D01" w:rsidP="009922E3">
            <w:pPr>
              <w:spacing w:line="236" w:lineRule="auto"/>
            </w:pPr>
            <w:r>
              <w:t>Summarize the lesson.</w:t>
            </w:r>
          </w:p>
        </w:tc>
      </w:tr>
      <w:tr w:rsidR="009922E3" w14:paraId="7C02038B" w14:textId="77777777" w:rsidTr="00527920">
        <w:trPr>
          <w:trHeight w:val="1578"/>
        </w:trPr>
        <w:tc>
          <w:tcPr>
            <w:tcW w:w="1555" w:type="dxa"/>
          </w:tcPr>
          <w:p w14:paraId="7EEA21FD" w14:textId="77777777" w:rsidR="009922E3" w:rsidRDefault="009922E3" w:rsidP="009922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TUESDAY</w:t>
            </w:r>
          </w:p>
        </w:tc>
        <w:tc>
          <w:tcPr>
            <w:tcW w:w="4819" w:type="dxa"/>
          </w:tcPr>
          <w:p w14:paraId="6DA11783" w14:textId="6BD74601" w:rsidR="009922E3" w:rsidRDefault="009922E3" w:rsidP="009922E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Strand: </w:t>
            </w:r>
            <w:r w:rsidR="00527920">
              <w:rPr>
                <w:b/>
                <w:bCs/>
              </w:rPr>
              <w:t>Reading</w:t>
            </w:r>
          </w:p>
          <w:p w14:paraId="580FF081" w14:textId="0E84432F" w:rsidR="009922E3" w:rsidRDefault="009922E3" w:rsidP="009922E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Sub-Strand- </w:t>
            </w:r>
            <w:r w:rsidR="00527920">
              <w:rPr>
                <w:b/>
                <w:bCs/>
              </w:rPr>
              <w:t>Comprehension</w:t>
            </w:r>
          </w:p>
          <w:p w14:paraId="031226DD" w14:textId="1E5AB123" w:rsidR="007D4B17" w:rsidRPr="007D4B17" w:rsidRDefault="005B60E1" w:rsidP="009922E3">
            <w:pPr>
              <w:spacing w:line="247" w:lineRule="auto"/>
            </w:pPr>
            <w:r>
              <w:t>Learners brainstorm to explain main ideas of a reading text.</w:t>
            </w:r>
          </w:p>
          <w:p w14:paraId="7726E22A" w14:textId="77777777" w:rsidR="009922E3" w:rsidRPr="00B44FA6" w:rsidRDefault="009922E3" w:rsidP="009922E3">
            <w:pPr>
              <w:spacing w:line="247" w:lineRule="auto"/>
            </w:pPr>
          </w:p>
        </w:tc>
        <w:tc>
          <w:tcPr>
            <w:tcW w:w="5812" w:type="dxa"/>
            <w:gridSpan w:val="5"/>
          </w:tcPr>
          <w:p w14:paraId="665EBE83" w14:textId="77777777" w:rsidR="009922E3" w:rsidRDefault="005B60E1" w:rsidP="005B60E1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Discuss with Learners on how to identify main ideas in a reading text.</w:t>
            </w:r>
          </w:p>
          <w:p w14:paraId="6208DFE9" w14:textId="77777777" w:rsidR="005B60E1" w:rsidRDefault="005B60E1" w:rsidP="005B60E1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Ask Learners to read a Unit reader in the English Reading textbook silently for 10 minutes.</w:t>
            </w:r>
          </w:p>
          <w:p w14:paraId="4078D2D9" w14:textId="77777777" w:rsidR="005B60E1" w:rsidRDefault="005B60E1" w:rsidP="005B60E1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Learners brainstorm to identify the main ideas in the reading text.</w:t>
            </w:r>
          </w:p>
          <w:p w14:paraId="6AA3E6A2" w14:textId="77777777" w:rsidR="005B60E1" w:rsidRDefault="005B60E1" w:rsidP="005B60E1">
            <w:pPr>
              <w:pStyle w:val="ListParagraph"/>
              <w:numPr>
                <w:ilvl w:val="0"/>
                <w:numId w:val="5"/>
              </w:numPr>
              <w:spacing w:line="236" w:lineRule="auto"/>
            </w:pPr>
            <w:r>
              <w:t>Give Learners texts to underline the main ideas.</w:t>
            </w:r>
          </w:p>
          <w:p w14:paraId="004C82A8" w14:textId="77777777" w:rsidR="00170D01" w:rsidRPr="00170D01" w:rsidRDefault="00170D01" w:rsidP="00170D01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b/>
                <w:bCs/>
                <w:color w:val="202124"/>
              </w:rPr>
              <w:t>Main ideas are often found:</w:t>
            </w:r>
          </w:p>
          <w:p w14:paraId="123D0D8C" w14:textId="77777777" w:rsidR="00170D01" w:rsidRPr="00170D01" w:rsidRDefault="00170D01" w:rsidP="00170D01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color w:val="202124"/>
              </w:rPr>
              <w:t>at the beginning of paragraphs. The first sentence often explains the subject being discussed in the passage.</w:t>
            </w:r>
          </w:p>
          <w:p w14:paraId="4B3D7546" w14:textId="4B17902B" w:rsidR="00170D01" w:rsidRDefault="00170D01" w:rsidP="00170D01">
            <w:pPr>
              <w:numPr>
                <w:ilvl w:val="0"/>
                <w:numId w:val="7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color w:val="202124"/>
              </w:rPr>
              <w:t>in the concluding sentences of a paragraph.</w:t>
            </w:r>
          </w:p>
          <w:p w14:paraId="3823BDCA" w14:textId="77777777" w:rsidR="00170D01" w:rsidRPr="00170D01" w:rsidRDefault="00170D01" w:rsidP="00170D01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b/>
                <w:bCs/>
                <w:color w:val="202124"/>
              </w:rPr>
              <w:t>How to Find the Main Idea</w:t>
            </w:r>
          </w:p>
          <w:p w14:paraId="4E34D209" w14:textId="77777777" w:rsidR="00170D01" w:rsidRPr="00170D01" w:rsidRDefault="00170D01" w:rsidP="00170D01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color w:val="202124"/>
              </w:rPr>
              <w:t>1) Identify the Topic.</w:t>
            </w:r>
          </w:p>
          <w:p w14:paraId="5B6A9370" w14:textId="77777777" w:rsidR="00170D01" w:rsidRPr="00170D01" w:rsidRDefault="00170D01" w:rsidP="00170D01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color w:val="202124"/>
              </w:rPr>
              <w:t>2) Summarize the Passage.</w:t>
            </w:r>
          </w:p>
          <w:p w14:paraId="22A7064F" w14:textId="77777777" w:rsidR="00170D01" w:rsidRPr="00170D01" w:rsidRDefault="00170D01" w:rsidP="00170D01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color w:val="202124"/>
              </w:rPr>
              <w:t>3) Look at the First and Last Sentences of the Passage.</w:t>
            </w:r>
          </w:p>
          <w:p w14:paraId="7CA9B746" w14:textId="77777777" w:rsidR="00170D01" w:rsidRPr="00170D01" w:rsidRDefault="00170D01" w:rsidP="00170D01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170D01">
              <w:rPr>
                <w:rFonts w:eastAsia="Times New Roman" w:cstheme="minorHAnsi"/>
                <w:color w:val="202124"/>
              </w:rPr>
              <w:t>4) Look for Repetition of Ideas.</w:t>
            </w:r>
          </w:p>
          <w:p w14:paraId="62029EC1" w14:textId="77777777" w:rsidR="00170D01" w:rsidRPr="00170D01" w:rsidRDefault="00170D01" w:rsidP="00170D01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</w:p>
          <w:p w14:paraId="29BF5DD2" w14:textId="7D66C516" w:rsidR="00170D01" w:rsidRDefault="00170D01" w:rsidP="00170D01">
            <w:pPr>
              <w:spacing w:line="236" w:lineRule="auto"/>
            </w:pPr>
          </w:p>
        </w:tc>
        <w:tc>
          <w:tcPr>
            <w:tcW w:w="3544" w:type="dxa"/>
            <w:gridSpan w:val="5"/>
          </w:tcPr>
          <w:p w14:paraId="2D7EFECF" w14:textId="0AE5899B" w:rsidR="009922E3" w:rsidRDefault="005B60E1" w:rsidP="009922E3">
            <w:pPr>
              <w:spacing w:line="236" w:lineRule="auto"/>
            </w:pPr>
            <w:r>
              <w:t>Reflect on identifying main ideas in reading texts.</w:t>
            </w:r>
          </w:p>
        </w:tc>
      </w:tr>
      <w:tr w:rsidR="009922E3" w14:paraId="4370BF21" w14:textId="77777777" w:rsidTr="00527920">
        <w:trPr>
          <w:trHeight w:val="1700"/>
        </w:trPr>
        <w:tc>
          <w:tcPr>
            <w:tcW w:w="1555" w:type="dxa"/>
          </w:tcPr>
          <w:p w14:paraId="744EDC1C" w14:textId="77777777" w:rsidR="009922E3" w:rsidRPr="00996DE2" w:rsidRDefault="009922E3" w:rsidP="009922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4819" w:type="dxa"/>
          </w:tcPr>
          <w:p w14:paraId="0072DF70" w14:textId="178CD947" w:rsidR="009922E3" w:rsidRDefault="009922E3" w:rsidP="009922E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Strand: </w:t>
            </w:r>
            <w:r w:rsidR="00527920">
              <w:rPr>
                <w:b/>
                <w:bCs/>
              </w:rPr>
              <w:t>Grammar Usage</w:t>
            </w:r>
          </w:p>
          <w:p w14:paraId="51F2720D" w14:textId="1458B4E3" w:rsidR="009922E3" w:rsidRDefault="009922E3" w:rsidP="009922E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Sub-Strand- </w:t>
            </w:r>
            <w:r w:rsidR="00527920">
              <w:rPr>
                <w:b/>
                <w:bCs/>
              </w:rPr>
              <w:t>Grammar</w:t>
            </w:r>
          </w:p>
          <w:p w14:paraId="105F1EAD" w14:textId="328AF265" w:rsidR="009922E3" w:rsidRPr="00B44FA6" w:rsidRDefault="007D4B17" w:rsidP="009922E3">
            <w:pPr>
              <w:spacing w:line="237" w:lineRule="auto"/>
            </w:pPr>
            <w:r>
              <w:t>Review Learners knowledge on the previous lesson.</w:t>
            </w:r>
          </w:p>
        </w:tc>
        <w:tc>
          <w:tcPr>
            <w:tcW w:w="5812" w:type="dxa"/>
            <w:gridSpan w:val="5"/>
          </w:tcPr>
          <w:p w14:paraId="2C289A1B" w14:textId="137712CF" w:rsidR="009922E3" w:rsidRDefault="007D4B17" w:rsidP="007D4B17">
            <w:pPr>
              <w:pStyle w:val="ListParagraph"/>
              <w:numPr>
                <w:ilvl w:val="0"/>
                <w:numId w:val="4"/>
              </w:numPr>
              <w:spacing w:line="237" w:lineRule="auto"/>
              <w:ind w:right="51"/>
            </w:pPr>
            <w:r>
              <w:t>Discuss the meaning of relative pronoun with the Learners.</w:t>
            </w:r>
          </w:p>
          <w:p w14:paraId="5A194E4A" w14:textId="033CD2CA" w:rsidR="007D4B17" w:rsidRDefault="007D4B17" w:rsidP="007D4B17">
            <w:pPr>
              <w:pStyle w:val="ListParagraph"/>
              <w:numPr>
                <w:ilvl w:val="0"/>
                <w:numId w:val="4"/>
              </w:numPr>
              <w:spacing w:line="237" w:lineRule="auto"/>
              <w:ind w:right="51"/>
            </w:pPr>
            <w:r>
              <w:t>Demonstrate forming sentences with relative pronouns related to human beings.</w:t>
            </w:r>
          </w:p>
          <w:p w14:paraId="6BFCA29C" w14:textId="56799E0D" w:rsidR="007D4B17" w:rsidRDefault="007D4B17" w:rsidP="007D4B17">
            <w:pPr>
              <w:pStyle w:val="ListParagraph"/>
              <w:numPr>
                <w:ilvl w:val="0"/>
                <w:numId w:val="4"/>
              </w:numPr>
              <w:spacing w:line="237" w:lineRule="auto"/>
              <w:ind w:right="51"/>
            </w:pPr>
            <w:r>
              <w:t>Assist Learners to form sentences with relative pronounce that are related to human beings.</w:t>
            </w:r>
          </w:p>
          <w:p w14:paraId="12B13E41" w14:textId="47568DE8" w:rsidR="00170D01" w:rsidRDefault="00892070" w:rsidP="00170D01">
            <w:pPr>
              <w:spacing w:line="237" w:lineRule="auto"/>
              <w:ind w:right="51"/>
              <w:rPr>
                <w:rFonts w:cstheme="minorHAnsi"/>
                <w:shd w:val="clear" w:color="auto" w:fill="FFFFFF"/>
              </w:rPr>
            </w:pPr>
            <w:r w:rsidRPr="00892070">
              <w:rPr>
                <w:rFonts w:cstheme="minorHAnsi"/>
                <w:shd w:val="clear" w:color="auto" w:fill="FFFFFF"/>
              </w:rPr>
              <w:t xml:space="preserve">A </w:t>
            </w:r>
            <w:r w:rsidRPr="00892070">
              <w:rPr>
                <w:rFonts w:cstheme="minorHAnsi"/>
                <w:b/>
                <w:bCs/>
                <w:shd w:val="clear" w:color="auto" w:fill="FFFFFF"/>
              </w:rPr>
              <w:t>relative pronoun</w:t>
            </w:r>
            <w:r w:rsidRPr="00892070">
              <w:rPr>
                <w:rFonts w:cstheme="minorHAnsi"/>
                <w:shd w:val="clear" w:color="auto" w:fill="FFFFFF"/>
              </w:rPr>
              <w:t xml:space="preserve"> is a pronoun that marks a relative clause. It serves the purpose of conjoining modifying information about an antecedent referent. An example is the word which in the sentence "This is the house which Jack built."</w:t>
            </w:r>
          </w:p>
          <w:p w14:paraId="5E8EE5A8" w14:textId="4767A337" w:rsidR="00892070" w:rsidRDefault="00892070" w:rsidP="00170D01">
            <w:pPr>
              <w:spacing w:line="237" w:lineRule="auto"/>
              <w:ind w:right="51"/>
              <w:rPr>
                <w:rFonts w:cstheme="minorHAnsi"/>
                <w:b/>
                <w:bCs/>
                <w:shd w:val="clear" w:color="auto" w:fill="FFFFFF"/>
              </w:rPr>
            </w:pPr>
            <w:r>
              <w:rPr>
                <w:rFonts w:cstheme="minorHAnsi"/>
                <w:b/>
                <w:bCs/>
                <w:shd w:val="clear" w:color="auto" w:fill="FFFFFF"/>
              </w:rPr>
              <w:t>Examples of Relative Pronouns;</w:t>
            </w:r>
          </w:p>
          <w:p w14:paraId="6DED5B41" w14:textId="50E493DE" w:rsidR="00892070" w:rsidRPr="00892070" w:rsidRDefault="00892070" w:rsidP="00170D01">
            <w:pPr>
              <w:spacing w:line="237" w:lineRule="auto"/>
              <w:ind w:right="51"/>
              <w:rPr>
                <w:rFonts w:cstheme="minorHAnsi"/>
              </w:rPr>
            </w:pPr>
            <w:r w:rsidRPr="00892070">
              <w:rPr>
                <w:rFonts w:cstheme="minorHAnsi"/>
                <w:color w:val="202124"/>
                <w:shd w:val="clear" w:color="auto" w:fill="FFFFFF"/>
              </w:rPr>
              <w:lastRenderedPageBreak/>
              <w:t>who, whoever, whom, whomever, that, which, when, where, and whose.</w:t>
            </w:r>
          </w:p>
          <w:p w14:paraId="2CACCDAF" w14:textId="77777777" w:rsidR="009922E3" w:rsidRDefault="009922E3" w:rsidP="009922E3">
            <w:pPr>
              <w:spacing w:after="0" w:line="240" w:lineRule="auto"/>
              <w:ind w:left="223"/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</w:p>
        </w:tc>
        <w:tc>
          <w:tcPr>
            <w:tcW w:w="3544" w:type="dxa"/>
            <w:gridSpan w:val="5"/>
          </w:tcPr>
          <w:p w14:paraId="5D0468C0" w14:textId="652219B1" w:rsidR="009922E3" w:rsidRPr="007D4B17" w:rsidRDefault="007D4B17" w:rsidP="007D4B17">
            <w:pPr>
              <w:rPr>
                <w:rFonts w:eastAsia="Gill Sans MT" w:cstheme="minorHAnsi"/>
              </w:rPr>
            </w:pPr>
            <w:r w:rsidRPr="007D4B17">
              <w:rPr>
                <w:rFonts w:eastAsia="Gill Sans MT" w:cstheme="minorHAnsi"/>
              </w:rPr>
              <w:lastRenderedPageBreak/>
              <w:t>Through questions and answers, conclude the lesson.</w:t>
            </w:r>
          </w:p>
          <w:p w14:paraId="0D3376E1" w14:textId="77777777" w:rsidR="009922E3" w:rsidRDefault="009922E3" w:rsidP="009922E3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0A644326" w14:textId="77777777" w:rsidR="009922E3" w:rsidRDefault="009922E3" w:rsidP="009922E3"/>
        </w:tc>
      </w:tr>
      <w:tr w:rsidR="009922E3" w14:paraId="171D121C" w14:textId="77777777" w:rsidTr="00527920">
        <w:trPr>
          <w:trHeight w:val="2145"/>
        </w:trPr>
        <w:tc>
          <w:tcPr>
            <w:tcW w:w="1555" w:type="dxa"/>
          </w:tcPr>
          <w:p w14:paraId="576122EA" w14:textId="77777777" w:rsidR="009922E3" w:rsidRDefault="009922E3" w:rsidP="009922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4819" w:type="dxa"/>
          </w:tcPr>
          <w:p w14:paraId="637EB95B" w14:textId="2ABC072C" w:rsidR="009922E3" w:rsidRDefault="009922E3" w:rsidP="009922E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Strand: </w:t>
            </w:r>
            <w:r w:rsidR="00527920">
              <w:rPr>
                <w:b/>
                <w:bCs/>
              </w:rPr>
              <w:t>Writing</w:t>
            </w:r>
          </w:p>
          <w:p w14:paraId="66BE8F31" w14:textId="77777777" w:rsidR="009922E3" w:rsidRDefault="009922E3" w:rsidP="0052792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Sub-Strand- </w:t>
            </w:r>
            <w:r w:rsidR="00527920">
              <w:rPr>
                <w:b/>
                <w:bCs/>
              </w:rPr>
              <w:t>Production and Distribution Writing</w:t>
            </w:r>
          </w:p>
          <w:p w14:paraId="44854140" w14:textId="5781739B" w:rsidR="007D4B17" w:rsidRPr="00B44FA6" w:rsidRDefault="007D4B17" w:rsidP="00527920">
            <w:pPr>
              <w:spacing w:line="247" w:lineRule="auto"/>
            </w:pPr>
            <w:r>
              <w:t>Assist Learners to form Paragraphs with more than 5 sentences.</w:t>
            </w:r>
          </w:p>
        </w:tc>
        <w:tc>
          <w:tcPr>
            <w:tcW w:w="5812" w:type="dxa"/>
            <w:gridSpan w:val="5"/>
          </w:tcPr>
          <w:p w14:paraId="37EC3274" w14:textId="77777777" w:rsidR="009922E3" w:rsidRDefault="007D4B17" w:rsidP="007D4B17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Discuss the difference between minor and major supporting sentences.</w:t>
            </w:r>
          </w:p>
          <w:p w14:paraId="529074A2" w14:textId="77777777" w:rsidR="007D4B17" w:rsidRDefault="007D4B17" w:rsidP="007D4B17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>
              <w:t>Assist Learners to write sentences with time clauses showing topic sentences, minor and major supporting sentences.</w:t>
            </w:r>
          </w:p>
          <w:p w14:paraId="281079AD" w14:textId="77777777" w:rsidR="007D4B17" w:rsidRPr="00D26929" w:rsidRDefault="007D4B17" w:rsidP="007D4B1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r>
              <w:t xml:space="preserve">Learners brainstorm to use time clause appropriately in </w:t>
            </w:r>
            <w:r w:rsidRPr="00D26929">
              <w:rPr>
                <w:rFonts w:cstheme="minorHAnsi"/>
              </w:rPr>
              <w:t>sentences.</w:t>
            </w:r>
          </w:p>
          <w:p w14:paraId="0C70640C" w14:textId="77777777" w:rsidR="00D26929" w:rsidRPr="00D26929" w:rsidRDefault="00D26929" w:rsidP="00D26929">
            <w:pPr>
              <w:pStyle w:val="q-text"/>
              <w:shd w:val="clear" w:color="auto" w:fill="FFFFFF"/>
              <w:spacing w:before="0" w:beforeAutospacing="0" w:after="240" w:afterAutospacing="0"/>
              <w:rPr>
                <w:rFonts w:asciiTheme="minorHAnsi" w:hAnsiTheme="minorHAnsi" w:cstheme="minorHAnsi"/>
                <w:color w:val="282829"/>
                <w:sz w:val="22"/>
                <w:szCs w:val="22"/>
              </w:rPr>
            </w:pP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The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supporting sentences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 of a paragraph develop the main idea you presented in the topic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sentence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. When writing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supporting sentences,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 you should be giving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examples, reasons,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or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descriptions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to support your topic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sentence.</w:t>
            </w:r>
          </w:p>
          <w:p w14:paraId="4EBAE033" w14:textId="77777777" w:rsidR="00D26929" w:rsidRPr="00D26929" w:rsidRDefault="00D26929" w:rsidP="00D26929">
            <w:pPr>
              <w:pStyle w:val="q-text"/>
              <w:shd w:val="clear" w:color="auto" w:fill="FFFFFF"/>
              <w:spacing w:before="0" w:beforeAutospacing="0" w:after="240" w:afterAutospacing="0"/>
              <w:rPr>
                <w:rFonts w:asciiTheme="minorHAnsi" w:hAnsiTheme="minorHAnsi" w:cstheme="minorHAnsi"/>
                <w:color w:val="282829"/>
                <w:sz w:val="22"/>
                <w:szCs w:val="22"/>
              </w:rPr>
            </w:pP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Supporting details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 are the evidence—such as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 reasons, examples, facts,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and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steps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—that backs up main ideas. Those details help you understand main ideas.</w:t>
            </w:r>
          </w:p>
          <w:p w14:paraId="7237D513" w14:textId="77777777" w:rsidR="00D26929" w:rsidRPr="00D26929" w:rsidRDefault="00D26929" w:rsidP="00D26929">
            <w:pPr>
              <w:pStyle w:val="q-text"/>
              <w:shd w:val="clear" w:color="auto" w:fill="FFFFFF"/>
              <w:spacing w:before="0" w:beforeAutospacing="0" w:after="240" w:afterAutospacing="0"/>
              <w:rPr>
                <w:rFonts w:asciiTheme="minorHAnsi" w:hAnsiTheme="minorHAnsi" w:cstheme="minorHAnsi"/>
                <w:color w:val="282829"/>
                <w:sz w:val="22"/>
                <w:szCs w:val="22"/>
              </w:rPr>
            </w:pP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Minor supporting sentence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explain the topic indirectly (by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supporting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a major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supporting sentence.</w:t>
            </w:r>
          </w:p>
          <w:p w14:paraId="62F61DDB" w14:textId="77777777" w:rsidR="00D26929" w:rsidRPr="00D26929" w:rsidRDefault="00D26929" w:rsidP="00D26929">
            <w:pPr>
              <w:pStyle w:val="q-text"/>
              <w:shd w:val="clear" w:color="auto" w:fill="FFFFFF"/>
              <w:spacing w:before="0" w:beforeAutospacing="0" w:after="240" w:afterAutospacing="0"/>
              <w:rPr>
                <w:rFonts w:asciiTheme="minorHAnsi" w:hAnsiTheme="minorHAnsi" w:cstheme="minorHAnsi"/>
                <w:color w:val="282829"/>
                <w:sz w:val="22"/>
                <w:szCs w:val="22"/>
              </w:rPr>
            </w:pP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There are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two categories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 of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supporting details—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major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and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minor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. A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major supporting detail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 provides essential information to help the reader understand the main idea. Whereas a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major detail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 offe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rs primary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support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of the main idea, a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minor supporting detail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 offers more explanation of the 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major detail.</w:t>
            </w:r>
          </w:p>
          <w:p w14:paraId="16E44064" w14:textId="77777777" w:rsidR="00D26929" w:rsidRPr="00D26929" w:rsidRDefault="00D26929" w:rsidP="00D26929">
            <w:pPr>
              <w:pStyle w:val="q-text"/>
              <w:shd w:val="clear" w:color="auto" w:fill="FFFFFF"/>
              <w:spacing w:before="0" w:beforeAutospacing="0" w:after="240" w:afterAutospacing="0"/>
              <w:rPr>
                <w:rFonts w:asciiTheme="minorHAnsi" w:hAnsiTheme="minorHAnsi" w:cstheme="minorHAnsi"/>
                <w:color w:val="282829"/>
                <w:sz w:val="22"/>
                <w:szCs w:val="22"/>
              </w:rPr>
            </w:pP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A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major sentence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 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is a regular sentence; it has a subject and a predicate. A </w:t>
            </w:r>
            <w:r w:rsidRPr="00D26929">
              <w:rPr>
                <w:rFonts w:asciiTheme="minorHAnsi" w:hAnsiTheme="minorHAnsi" w:cstheme="minorHAnsi"/>
                <w:b/>
                <w:bCs/>
                <w:i/>
                <w:iCs/>
                <w:color w:val="282829"/>
                <w:sz w:val="22"/>
                <w:szCs w:val="22"/>
              </w:rPr>
              <w:t>minor sentence</w:t>
            </w:r>
            <w:r w:rsidRPr="00D26929">
              <w:rPr>
                <w:rFonts w:asciiTheme="minorHAnsi" w:hAnsiTheme="minorHAnsi" w:cstheme="minorHAnsi"/>
                <w:color w:val="282829"/>
                <w:sz w:val="22"/>
                <w:szCs w:val="22"/>
              </w:rPr>
              <w:t> is an irregular type of sentence. It does not contain a finite verb. This can also include sentences which do not contain verbs (e.g. T</w:t>
            </w:r>
            <w:r w:rsidRPr="00D26929">
              <w:rPr>
                <w:rFonts w:asciiTheme="minorHAnsi" w:hAnsiTheme="minorHAnsi" w:cstheme="minorHAnsi"/>
                <w:i/>
                <w:iCs/>
                <w:color w:val="282829"/>
                <w:sz w:val="22"/>
                <w:szCs w:val="22"/>
              </w:rPr>
              <w:t>he more, the merrier.)</w:t>
            </w:r>
          </w:p>
          <w:p w14:paraId="472510B6" w14:textId="149EB849" w:rsidR="00892070" w:rsidRDefault="00892070" w:rsidP="00892070">
            <w:pPr>
              <w:spacing w:after="0" w:line="240" w:lineRule="auto"/>
            </w:pPr>
          </w:p>
        </w:tc>
        <w:tc>
          <w:tcPr>
            <w:tcW w:w="3544" w:type="dxa"/>
            <w:gridSpan w:val="5"/>
          </w:tcPr>
          <w:p w14:paraId="73FEF580" w14:textId="4F151544" w:rsidR="009922E3" w:rsidRPr="00B44FA6" w:rsidRDefault="007D4B17" w:rsidP="009922E3">
            <w:r>
              <w:lastRenderedPageBreak/>
              <w:t xml:space="preserve">Individual Learners are to write paragraphs of more than 5 sentences showing topic sentences, minor and major supporting sentences with time clauses. </w:t>
            </w:r>
          </w:p>
        </w:tc>
      </w:tr>
    </w:tbl>
    <w:p w14:paraId="514C7125" w14:textId="77777777" w:rsidR="008C02CD" w:rsidRDefault="008C02CD" w:rsidP="008C02CD">
      <w:pPr>
        <w:pStyle w:val="NoSpacing"/>
        <w:rPr>
          <w:rFonts w:ascii="Segoe UI Semibold" w:hAnsi="Segoe UI Semibold" w:cs="Times New Roman"/>
          <w:b/>
          <w:bCs/>
        </w:rPr>
      </w:pPr>
    </w:p>
    <w:p w14:paraId="7C9D8263" w14:textId="77777777" w:rsidR="008C02CD" w:rsidRPr="004D38D2" w:rsidRDefault="008C02CD" w:rsidP="008C02CD">
      <w:pPr>
        <w:pStyle w:val="NoSpacing"/>
        <w:ind w:left="-426" w:firstLine="568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bookmarkEnd w:id="0"/>
    <w:p w14:paraId="41A00A06" w14:textId="77777777" w:rsidR="008C02CD" w:rsidRDefault="008C02CD" w:rsidP="008C02CD"/>
    <w:bookmarkEnd w:id="1"/>
    <w:p w14:paraId="0472CEBE" w14:textId="77777777" w:rsidR="006910C6" w:rsidRDefault="006910C6"/>
    <w:sectPr w:rsidR="006910C6" w:rsidSect="009922E3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AA3"/>
    <w:multiLevelType w:val="hybridMultilevel"/>
    <w:tmpl w:val="21AC4D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951B1"/>
    <w:multiLevelType w:val="hybridMultilevel"/>
    <w:tmpl w:val="9D7668D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25819"/>
    <w:multiLevelType w:val="hybridMultilevel"/>
    <w:tmpl w:val="001A4B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D6056"/>
    <w:multiLevelType w:val="hybridMultilevel"/>
    <w:tmpl w:val="2EC466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F34F9"/>
    <w:multiLevelType w:val="multilevel"/>
    <w:tmpl w:val="D5641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0A6E28"/>
    <w:multiLevelType w:val="multilevel"/>
    <w:tmpl w:val="879CD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613749"/>
    <w:multiLevelType w:val="hybridMultilevel"/>
    <w:tmpl w:val="4F34F91E"/>
    <w:lvl w:ilvl="0" w:tplc="600C28B6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7" w15:restartNumberingAfterBreak="0">
    <w:nsid w:val="59DD45EB"/>
    <w:multiLevelType w:val="hybridMultilevel"/>
    <w:tmpl w:val="E014DB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23FB4"/>
    <w:multiLevelType w:val="hybridMultilevel"/>
    <w:tmpl w:val="2EBC66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432390">
    <w:abstractNumId w:val="3"/>
  </w:num>
  <w:num w:numId="2" w16cid:durableId="500042966">
    <w:abstractNumId w:val="8"/>
  </w:num>
  <w:num w:numId="3" w16cid:durableId="1921063205">
    <w:abstractNumId w:val="6"/>
  </w:num>
  <w:num w:numId="4" w16cid:durableId="730731064">
    <w:abstractNumId w:val="2"/>
  </w:num>
  <w:num w:numId="5" w16cid:durableId="679309824">
    <w:abstractNumId w:val="7"/>
  </w:num>
  <w:num w:numId="6" w16cid:durableId="1615557940">
    <w:abstractNumId w:val="0"/>
  </w:num>
  <w:num w:numId="7" w16cid:durableId="1369068513">
    <w:abstractNumId w:val="4"/>
  </w:num>
  <w:num w:numId="8" w16cid:durableId="1697072585">
    <w:abstractNumId w:val="5"/>
  </w:num>
  <w:num w:numId="9" w16cid:durableId="529146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0957"/>
    <w:rsid w:val="00054F46"/>
    <w:rsid w:val="00163C76"/>
    <w:rsid w:val="00170D01"/>
    <w:rsid w:val="002977A2"/>
    <w:rsid w:val="00422BE9"/>
    <w:rsid w:val="00514113"/>
    <w:rsid w:val="00527920"/>
    <w:rsid w:val="005306A4"/>
    <w:rsid w:val="005B60E1"/>
    <w:rsid w:val="00680DF4"/>
    <w:rsid w:val="006910C6"/>
    <w:rsid w:val="00710957"/>
    <w:rsid w:val="007D4B17"/>
    <w:rsid w:val="00850DCD"/>
    <w:rsid w:val="00867C9C"/>
    <w:rsid w:val="00892070"/>
    <w:rsid w:val="008C02CD"/>
    <w:rsid w:val="009922E3"/>
    <w:rsid w:val="00BF5CD9"/>
    <w:rsid w:val="00C55336"/>
    <w:rsid w:val="00D26929"/>
    <w:rsid w:val="00D46C44"/>
    <w:rsid w:val="00E7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73D72"/>
  <w15:docId w15:val="{61868942-BA7F-4535-A86A-0BBCD03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2CD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170D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02C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C02CD"/>
    <w:pPr>
      <w:spacing w:line="259" w:lineRule="auto"/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70D0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70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70D01"/>
    <w:rPr>
      <w:i/>
      <w:iCs/>
    </w:rPr>
  </w:style>
  <w:style w:type="paragraph" w:customStyle="1" w:styleId="trt0xe">
    <w:name w:val="trt0xe"/>
    <w:basedOn w:val="Normal"/>
    <w:rsid w:val="00170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-text">
    <w:name w:val="q-text"/>
    <w:basedOn w:val="Normal"/>
    <w:rsid w:val="00D26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9258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3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5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06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8772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9158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44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7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9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7271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9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56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56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75480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1749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85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Enock</dc:creator>
  <cp:lastModifiedBy>ENOCK ADU - DADZIE</cp:lastModifiedBy>
  <cp:revision>5</cp:revision>
  <dcterms:created xsi:type="dcterms:W3CDTF">2025-06-18T04:52:00Z</dcterms:created>
  <dcterms:modified xsi:type="dcterms:W3CDTF">2026-06-13T00:14:00Z</dcterms:modified>
</cp:coreProperties>
</file>